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CD08F" w14:textId="77777777" w:rsidR="00646CC2" w:rsidRPr="005016F2" w:rsidRDefault="00646CC2" w:rsidP="005016F2">
      <w:pPr>
        <w:tabs>
          <w:tab w:val="left" w:pos="8092"/>
        </w:tabs>
        <w:spacing w:after="0" w:line="240" w:lineRule="auto"/>
        <w:jc w:val="center"/>
        <w:rPr>
          <w:rFonts w:ascii="Times New Roman" w:hAnsi="Times New Roman"/>
          <w:lang w:eastAsia="ru-RU"/>
        </w:rPr>
      </w:pPr>
      <w:r w:rsidRPr="005016F2">
        <w:rPr>
          <w:rFonts w:ascii="Times New Roman" w:hAnsi="Times New Roman"/>
          <w:lang w:eastAsia="ru-RU"/>
        </w:rPr>
        <w:t>Федеральное агентство по образованию</w:t>
      </w:r>
    </w:p>
    <w:p w14:paraId="0659D1CC" w14:textId="77777777" w:rsidR="00646CC2" w:rsidRPr="005016F2" w:rsidRDefault="00646CC2" w:rsidP="005016F2">
      <w:pPr>
        <w:tabs>
          <w:tab w:val="left" w:pos="8092"/>
        </w:tabs>
        <w:spacing w:after="0" w:line="240" w:lineRule="auto"/>
        <w:ind w:firstLine="567"/>
        <w:jc w:val="center"/>
        <w:rPr>
          <w:rFonts w:ascii="Times New Roman" w:hAnsi="Times New Roman"/>
          <w:lang w:eastAsia="ru-RU"/>
        </w:rPr>
      </w:pPr>
    </w:p>
    <w:p w14:paraId="3ED23C67" w14:textId="77777777" w:rsidR="00646CC2" w:rsidRPr="005016F2" w:rsidRDefault="00646CC2" w:rsidP="005016F2">
      <w:pPr>
        <w:tabs>
          <w:tab w:val="left" w:pos="8092"/>
        </w:tabs>
        <w:spacing w:after="0" w:line="240" w:lineRule="auto"/>
        <w:jc w:val="center"/>
        <w:rPr>
          <w:rFonts w:ascii="Times New Roman" w:hAnsi="Times New Roman"/>
          <w:lang w:eastAsia="ru-RU"/>
        </w:rPr>
      </w:pPr>
      <w:r w:rsidRPr="005016F2">
        <w:rPr>
          <w:rFonts w:ascii="Times New Roman" w:hAnsi="Times New Roman"/>
          <w:lang w:eastAsia="ru-RU"/>
        </w:rPr>
        <w:t xml:space="preserve">Государственное образовательное учреждение высшего </w:t>
      </w:r>
      <w:r w:rsidRPr="005016F2">
        <w:rPr>
          <w:rFonts w:ascii="Times New Roman" w:hAnsi="Times New Roman"/>
          <w:lang w:eastAsia="ru-RU"/>
        </w:rPr>
        <w:br/>
        <w:t xml:space="preserve">профессионального образования </w:t>
      </w:r>
    </w:p>
    <w:p w14:paraId="72293252" w14:textId="77777777" w:rsidR="00646CC2" w:rsidRPr="005016F2" w:rsidRDefault="00646CC2" w:rsidP="005016F2">
      <w:pPr>
        <w:tabs>
          <w:tab w:val="left" w:pos="8092"/>
        </w:tabs>
        <w:spacing w:after="0" w:line="240" w:lineRule="auto"/>
        <w:jc w:val="center"/>
        <w:rPr>
          <w:rFonts w:ascii="Times New Roman" w:hAnsi="Times New Roman"/>
          <w:lang w:eastAsia="ru-RU"/>
        </w:rPr>
      </w:pPr>
    </w:p>
    <w:p w14:paraId="317C7318" w14:textId="77777777" w:rsidR="00646CC2" w:rsidRPr="005016F2" w:rsidRDefault="00646CC2" w:rsidP="005016F2">
      <w:pPr>
        <w:tabs>
          <w:tab w:val="left" w:pos="8092"/>
        </w:tabs>
        <w:spacing w:after="0" w:line="240" w:lineRule="auto"/>
        <w:jc w:val="center"/>
        <w:rPr>
          <w:rFonts w:ascii="Times New Roman" w:hAnsi="Times New Roman"/>
          <w:lang w:eastAsia="ru-RU"/>
        </w:rPr>
      </w:pPr>
      <w:r w:rsidRPr="005016F2">
        <w:rPr>
          <w:rFonts w:ascii="Times New Roman" w:hAnsi="Times New Roman"/>
          <w:lang w:eastAsia="ru-RU"/>
        </w:rPr>
        <w:t>кафедра права</w:t>
      </w:r>
    </w:p>
    <w:p w14:paraId="0E582A93" w14:textId="77777777" w:rsidR="00646CC2" w:rsidRPr="005016F2" w:rsidRDefault="00646CC2" w:rsidP="005016F2">
      <w:pPr>
        <w:tabs>
          <w:tab w:val="left" w:pos="8092"/>
        </w:tabs>
        <w:spacing w:after="0" w:line="240" w:lineRule="auto"/>
        <w:ind w:firstLine="567"/>
        <w:jc w:val="center"/>
        <w:rPr>
          <w:rFonts w:ascii="Times New Roman" w:hAnsi="Times New Roman"/>
          <w:lang w:eastAsia="ru-RU"/>
        </w:rPr>
      </w:pPr>
    </w:p>
    <w:p w14:paraId="67660E7C" w14:textId="77777777" w:rsidR="00646CC2" w:rsidRPr="005016F2" w:rsidRDefault="00646CC2" w:rsidP="005016F2">
      <w:pPr>
        <w:tabs>
          <w:tab w:val="left" w:pos="8092"/>
        </w:tabs>
        <w:spacing w:after="0" w:line="240" w:lineRule="auto"/>
        <w:ind w:firstLine="567"/>
        <w:jc w:val="center"/>
        <w:rPr>
          <w:rFonts w:ascii="Times New Roman" w:hAnsi="Times New Roman"/>
          <w:lang w:eastAsia="ru-RU"/>
        </w:rPr>
      </w:pPr>
    </w:p>
    <w:p w14:paraId="51469705" w14:textId="77777777" w:rsidR="00646CC2" w:rsidRPr="005016F2" w:rsidRDefault="00646CC2" w:rsidP="005016F2">
      <w:pPr>
        <w:tabs>
          <w:tab w:val="left" w:pos="8092"/>
        </w:tabs>
        <w:spacing w:after="0" w:line="240" w:lineRule="auto"/>
        <w:ind w:firstLine="567"/>
        <w:jc w:val="center"/>
        <w:rPr>
          <w:rFonts w:ascii="Times New Roman" w:hAnsi="Times New Roman"/>
          <w:lang w:eastAsia="ru-RU"/>
        </w:rPr>
      </w:pPr>
    </w:p>
    <w:p w14:paraId="1C1C6AD8" w14:textId="77777777" w:rsidR="00646CC2" w:rsidRPr="005016F2" w:rsidRDefault="00646CC2" w:rsidP="005016F2">
      <w:pPr>
        <w:tabs>
          <w:tab w:val="left" w:pos="8092"/>
        </w:tabs>
        <w:spacing w:after="0" w:line="240" w:lineRule="auto"/>
        <w:jc w:val="center"/>
        <w:rPr>
          <w:rFonts w:ascii="Times New Roman" w:hAnsi="Times New Roman"/>
          <w:lang w:eastAsia="ru-RU"/>
        </w:rPr>
      </w:pPr>
      <w:r w:rsidRPr="005016F2">
        <w:rPr>
          <w:rFonts w:ascii="Times New Roman" w:hAnsi="Times New Roman"/>
          <w:lang w:eastAsia="ru-RU"/>
        </w:rPr>
        <w:t xml:space="preserve">Наследование по закону </w:t>
      </w:r>
    </w:p>
    <w:p w14:paraId="093B93A6" w14:textId="77777777" w:rsidR="00646CC2" w:rsidRPr="005016F2" w:rsidRDefault="00646CC2" w:rsidP="005016F2">
      <w:pPr>
        <w:tabs>
          <w:tab w:val="left" w:pos="8092"/>
        </w:tabs>
        <w:spacing w:after="0" w:line="240" w:lineRule="auto"/>
        <w:ind w:firstLine="567"/>
        <w:jc w:val="center"/>
        <w:rPr>
          <w:rFonts w:ascii="Times New Roman" w:hAnsi="Times New Roman"/>
          <w:lang w:eastAsia="ru-RU"/>
        </w:rPr>
      </w:pPr>
      <w:r w:rsidRPr="005016F2">
        <w:rPr>
          <w:rFonts w:ascii="Times New Roman" w:hAnsi="Times New Roman"/>
          <w:lang w:eastAsia="ru-RU"/>
        </w:rPr>
        <w:t>Курсовая работа по гражданскому праву</w:t>
      </w:r>
    </w:p>
    <w:p w14:paraId="4D9BFD1A" w14:textId="77777777" w:rsidR="00646CC2" w:rsidRPr="005016F2" w:rsidRDefault="00646CC2" w:rsidP="005016F2">
      <w:pPr>
        <w:tabs>
          <w:tab w:val="left" w:pos="8092"/>
        </w:tabs>
        <w:spacing w:after="0" w:line="240" w:lineRule="auto"/>
        <w:ind w:firstLine="567"/>
        <w:jc w:val="center"/>
        <w:rPr>
          <w:rFonts w:ascii="Times New Roman" w:hAnsi="Times New Roman"/>
          <w:lang w:eastAsia="ru-RU"/>
        </w:rPr>
      </w:pPr>
    </w:p>
    <w:p w14:paraId="7449B851" w14:textId="77777777" w:rsidR="00646CC2" w:rsidRPr="005016F2" w:rsidRDefault="00646CC2" w:rsidP="005016F2">
      <w:pPr>
        <w:tabs>
          <w:tab w:val="left" w:pos="8092"/>
        </w:tabs>
        <w:spacing w:after="0" w:line="240" w:lineRule="auto"/>
        <w:ind w:firstLine="567"/>
        <w:jc w:val="center"/>
        <w:rPr>
          <w:rFonts w:ascii="Times New Roman" w:hAnsi="Times New Roman"/>
          <w:lang w:eastAsia="ru-RU"/>
        </w:rPr>
      </w:pPr>
    </w:p>
    <w:p w14:paraId="4B30EE84" w14:textId="77777777" w:rsidR="00646CC2" w:rsidRPr="005016F2" w:rsidRDefault="00646CC2" w:rsidP="005016F2">
      <w:pPr>
        <w:tabs>
          <w:tab w:val="left" w:pos="8092"/>
        </w:tabs>
        <w:spacing w:after="0" w:line="240" w:lineRule="auto"/>
        <w:ind w:firstLine="567"/>
        <w:jc w:val="right"/>
        <w:rPr>
          <w:rFonts w:ascii="Times New Roman" w:hAnsi="Times New Roman"/>
          <w:lang w:eastAsia="ru-RU"/>
        </w:rPr>
      </w:pPr>
    </w:p>
    <w:p w14:paraId="2F3B17CB" w14:textId="77777777" w:rsidR="00646CC2" w:rsidRPr="005016F2" w:rsidRDefault="00646CC2" w:rsidP="005016F2">
      <w:pPr>
        <w:tabs>
          <w:tab w:val="left" w:pos="8092"/>
        </w:tabs>
        <w:spacing w:after="0" w:line="240" w:lineRule="auto"/>
        <w:ind w:firstLine="567"/>
        <w:jc w:val="right"/>
        <w:rPr>
          <w:rFonts w:ascii="Times New Roman" w:hAnsi="Times New Roman"/>
          <w:lang w:eastAsia="ru-RU"/>
        </w:rPr>
      </w:pPr>
    </w:p>
    <w:p w14:paraId="090C986C" w14:textId="77777777" w:rsidR="00646CC2" w:rsidRPr="005016F2" w:rsidRDefault="00646CC2" w:rsidP="005016F2">
      <w:pPr>
        <w:tabs>
          <w:tab w:val="left" w:pos="8092"/>
        </w:tabs>
        <w:spacing w:after="0" w:line="240" w:lineRule="auto"/>
        <w:ind w:firstLine="567"/>
        <w:jc w:val="right"/>
        <w:rPr>
          <w:rFonts w:ascii="Times New Roman" w:hAnsi="Times New Roman"/>
          <w:lang w:eastAsia="ru-RU"/>
        </w:rPr>
      </w:pPr>
    </w:p>
    <w:p w14:paraId="43401A43" w14:textId="77777777" w:rsidR="00646CC2" w:rsidRPr="005016F2" w:rsidRDefault="00646CC2" w:rsidP="005016F2">
      <w:pPr>
        <w:tabs>
          <w:tab w:val="left" w:pos="8092"/>
        </w:tabs>
        <w:spacing w:after="0" w:line="240" w:lineRule="auto"/>
        <w:ind w:firstLine="567"/>
        <w:jc w:val="right"/>
        <w:rPr>
          <w:rFonts w:ascii="Times New Roman" w:hAnsi="Times New Roman"/>
          <w:lang w:eastAsia="ru-RU"/>
        </w:rPr>
      </w:pPr>
    </w:p>
    <w:p w14:paraId="0D3C4A92" w14:textId="77777777" w:rsidR="00646CC2" w:rsidRPr="005016F2" w:rsidRDefault="00646CC2" w:rsidP="005016F2">
      <w:pPr>
        <w:tabs>
          <w:tab w:val="left" w:pos="8092"/>
        </w:tabs>
        <w:spacing w:after="0" w:line="240" w:lineRule="auto"/>
        <w:ind w:firstLine="567"/>
        <w:jc w:val="right"/>
        <w:rPr>
          <w:rFonts w:ascii="Times New Roman" w:hAnsi="Times New Roman"/>
          <w:lang w:eastAsia="ru-RU"/>
        </w:rPr>
      </w:pPr>
      <w:r w:rsidRPr="005016F2">
        <w:rPr>
          <w:rFonts w:ascii="Times New Roman" w:hAnsi="Times New Roman"/>
          <w:lang w:eastAsia="ru-RU"/>
        </w:rPr>
        <w:t xml:space="preserve">Исполнитель: </w:t>
      </w:r>
    </w:p>
    <w:p w14:paraId="5D05686D" w14:textId="77777777" w:rsidR="00646CC2" w:rsidRPr="005016F2" w:rsidRDefault="00646CC2" w:rsidP="005016F2">
      <w:pPr>
        <w:tabs>
          <w:tab w:val="left" w:pos="8092"/>
        </w:tabs>
        <w:spacing w:after="0" w:line="240" w:lineRule="auto"/>
        <w:ind w:firstLine="567"/>
        <w:jc w:val="right"/>
        <w:rPr>
          <w:rFonts w:ascii="Times New Roman" w:hAnsi="Times New Roman"/>
          <w:lang w:eastAsia="ru-RU"/>
        </w:rPr>
      </w:pPr>
      <w:r w:rsidRPr="005016F2">
        <w:rPr>
          <w:rFonts w:ascii="Times New Roman" w:hAnsi="Times New Roman"/>
          <w:lang w:eastAsia="ru-RU"/>
        </w:rPr>
        <w:t>Студент</w:t>
      </w:r>
    </w:p>
    <w:p w14:paraId="5EA0C60E" w14:textId="77777777" w:rsidR="00646CC2" w:rsidRPr="005016F2" w:rsidRDefault="00646CC2" w:rsidP="005016F2">
      <w:pPr>
        <w:tabs>
          <w:tab w:val="left" w:pos="8092"/>
        </w:tabs>
        <w:spacing w:after="0" w:line="240" w:lineRule="auto"/>
        <w:ind w:firstLine="567"/>
        <w:jc w:val="right"/>
        <w:rPr>
          <w:rFonts w:ascii="Times New Roman" w:hAnsi="Times New Roman"/>
          <w:lang w:eastAsia="ru-RU"/>
        </w:rPr>
      </w:pPr>
      <w:r w:rsidRPr="005016F2">
        <w:rPr>
          <w:rFonts w:ascii="Times New Roman" w:hAnsi="Times New Roman"/>
          <w:lang w:eastAsia="ru-RU"/>
        </w:rPr>
        <w:t>_______________________________</w:t>
      </w:r>
    </w:p>
    <w:p w14:paraId="58DB0317" w14:textId="77777777" w:rsidR="00646CC2" w:rsidRPr="005016F2" w:rsidRDefault="00646CC2" w:rsidP="005016F2">
      <w:pPr>
        <w:tabs>
          <w:tab w:val="left" w:pos="8092"/>
        </w:tabs>
        <w:spacing w:after="0" w:line="240" w:lineRule="auto"/>
        <w:ind w:firstLine="567"/>
        <w:jc w:val="right"/>
        <w:rPr>
          <w:rFonts w:ascii="Times New Roman" w:hAnsi="Times New Roman"/>
          <w:lang w:eastAsia="ru-RU"/>
        </w:rPr>
      </w:pPr>
      <w:r w:rsidRPr="005016F2">
        <w:rPr>
          <w:rFonts w:ascii="Times New Roman" w:hAnsi="Times New Roman"/>
          <w:lang w:eastAsia="ru-RU"/>
        </w:rPr>
        <w:t xml:space="preserve">              (подпись)</w:t>
      </w:r>
    </w:p>
    <w:p w14:paraId="65127ACC" w14:textId="77777777" w:rsidR="00646CC2" w:rsidRPr="005016F2" w:rsidRDefault="00646CC2" w:rsidP="005016F2">
      <w:pPr>
        <w:tabs>
          <w:tab w:val="left" w:pos="8092"/>
        </w:tabs>
        <w:spacing w:after="0" w:line="240" w:lineRule="auto"/>
        <w:ind w:firstLine="567"/>
        <w:jc w:val="right"/>
        <w:rPr>
          <w:rFonts w:ascii="Times New Roman" w:hAnsi="Times New Roman"/>
          <w:lang w:eastAsia="ru-RU"/>
        </w:rPr>
      </w:pPr>
    </w:p>
    <w:p w14:paraId="10FDBE1A" w14:textId="4F5D1A6F" w:rsidR="00646CC2" w:rsidRPr="005016F2" w:rsidRDefault="00646CC2" w:rsidP="005016F2">
      <w:pPr>
        <w:tabs>
          <w:tab w:val="left" w:pos="8092"/>
        </w:tabs>
        <w:spacing w:after="0" w:line="240" w:lineRule="auto"/>
        <w:ind w:firstLine="567"/>
        <w:jc w:val="right"/>
        <w:rPr>
          <w:rFonts w:ascii="Times New Roman" w:hAnsi="Times New Roman"/>
          <w:lang w:eastAsia="ru-RU"/>
        </w:rPr>
      </w:pPr>
      <w:r w:rsidRPr="005016F2">
        <w:rPr>
          <w:rFonts w:ascii="Times New Roman" w:hAnsi="Times New Roman"/>
          <w:lang w:eastAsia="ru-RU"/>
        </w:rPr>
        <w:t xml:space="preserve">Научный руководитель </w:t>
      </w:r>
    </w:p>
    <w:p w14:paraId="7172A4B0" w14:textId="77777777" w:rsidR="00646CC2" w:rsidRPr="005016F2" w:rsidRDefault="00646CC2" w:rsidP="005016F2">
      <w:pPr>
        <w:tabs>
          <w:tab w:val="left" w:pos="8092"/>
        </w:tabs>
        <w:spacing w:after="0" w:line="240" w:lineRule="auto"/>
        <w:ind w:firstLine="567"/>
        <w:jc w:val="right"/>
        <w:rPr>
          <w:rFonts w:ascii="Times New Roman" w:hAnsi="Times New Roman"/>
          <w:lang w:eastAsia="ru-RU"/>
        </w:rPr>
      </w:pPr>
    </w:p>
    <w:p w14:paraId="5624EB72" w14:textId="77777777" w:rsidR="00646CC2" w:rsidRPr="005016F2" w:rsidRDefault="00646CC2" w:rsidP="005016F2">
      <w:pPr>
        <w:tabs>
          <w:tab w:val="left" w:pos="8092"/>
        </w:tabs>
        <w:spacing w:after="0" w:line="240" w:lineRule="auto"/>
        <w:ind w:firstLine="567"/>
        <w:jc w:val="right"/>
        <w:rPr>
          <w:rFonts w:ascii="Times New Roman" w:hAnsi="Times New Roman"/>
          <w:lang w:eastAsia="ru-RU"/>
        </w:rPr>
      </w:pPr>
      <w:r w:rsidRPr="005016F2">
        <w:rPr>
          <w:rFonts w:ascii="Times New Roman" w:hAnsi="Times New Roman"/>
          <w:lang w:eastAsia="ru-RU"/>
        </w:rPr>
        <w:t>_______________________________</w:t>
      </w:r>
    </w:p>
    <w:p w14:paraId="616969D3" w14:textId="77777777" w:rsidR="00646CC2" w:rsidRPr="005016F2" w:rsidRDefault="00646CC2" w:rsidP="005016F2">
      <w:pPr>
        <w:tabs>
          <w:tab w:val="left" w:pos="8092"/>
        </w:tabs>
        <w:spacing w:after="0" w:line="240" w:lineRule="auto"/>
        <w:ind w:firstLine="567"/>
        <w:jc w:val="right"/>
        <w:rPr>
          <w:rFonts w:ascii="Times New Roman" w:hAnsi="Times New Roman"/>
          <w:lang w:eastAsia="ru-RU"/>
        </w:rPr>
      </w:pPr>
      <w:r w:rsidRPr="005016F2">
        <w:rPr>
          <w:rFonts w:ascii="Times New Roman" w:hAnsi="Times New Roman"/>
          <w:lang w:eastAsia="ru-RU"/>
        </w:rPr>
        <w:t>(подпись)</w:t>
      </w:r>
    </w:p>
    <w:p w14:paraId="240DB5B2" w14:textId="77777777" w:rsidR="00646CC2" w:rsidRPr="005016F2" w:rsidRDefault="00646CC2" w:rsidP="005016F2">
      <w:pPr>
        <w:tabs>
          <w:tab w:val="left" w:pos="8092"/>
        </w:tabs>
        <w:spacing w:after="0" w:line="240" w:lineRule="auto"/>
        <w:rPr>
          <w:rFonts w:ascii="Times New Roman" w:hAnsi="Times New Roman"/>
          <w:lang w:eastAsia="ru-RU"/>
        </w:rPr>
      </w:pPr>
      <w:r w:rsidRPr="005016F2">
        <w:rPr>
          <w:rFonts w:ascii="Times New Roman" w:hAnsi="Times New Roman"/>
          <w:lang w:eastAsia="ru-RU"/>
        </w:rPr>
        <w:t>Предварительная оценка________</w:t>
      </w:r>
    </w:p>
    <w:p w14:paraId="3D0032AC" w14:textId="77777777" w:rsidR="00646CC2" w:rsidRPr="005016F2" w:rsidRDefault="00646CC2" w:rsidP="005016F2">
      <w:pPr>
        <w:tabs>
          <w:tab w:val="left" w:pos="8092"/>
        </w:tabs>
        <w:spacing w:after="0" w:line="240" w:lineRule="auto"/>
        <w:rPr>
          <w:rFonts w:ascii="Times New Roman" w:hAnsi="Times New Roman"/>
          <w:lang w:eastAsia="ru-RU"/>
        </w:rPr>
      </w:pPr>
      <w:r w:rsidRPr="005016F2">
        <w:rPr>
          <w:rFonts w:ascii="Times New Roman" w:hAnsi="Times New Roman"/>
          <w:lang w:eastAsia="ru-RU"/>
        </w:rPr>
        <w:t>Дата защиты__________________</w:t>
      </w:r>
    </w:p>
    <w:p w14:paraId="4BA4D57D" w14:textId="77777777" w:rsidR="00646CC2" w:rsidRPr="005016F2" w:rsidRDefault="00646CC2" w:rsidP="005016F2">
      <w:pPr>
        <w:tabs>
          <w:tab w:val="left" w:pos="8092"/>
        </w:tabs>
        <w:spacing w:after="0" w:line="240" w:lineRule="auto"/>
        <w:rPr>
          <w:rFonts w:ascii="Times New Roman" w:hAnsi="Times New Roman"/>
          <w:lang w:eastAsia="ru-RU"/>
        </w:rPr>
      </w:pPr>
      <w:r w:rsidRPr="005016F2">
        <w:rPr>
          <w:rFonts w:ascii="Times New Roman" w:hAnsi="Times New Roman"/>
          <w:lang w:eastAsia="ru-RU"/>
        </w:rPr>
        <w:t>Оценка_______________________</w:t>
      </w:r>
    </w:p>
    <w:p w14:paraId="0D9EF08F" w14:textId="77777777" w:rsidR="00646CC2" w:rsidRPr="005016F2" w:rsidRDefault="00646CC2" w:rsidP="005016F2">
      <w:pPr>
        <w:tabs>
          <w:tab w:val="left" w:pos="8092"/>
        </w:tabs>
        <w:spacing w:after="0" w:line="240" w:lineRule="auto"/>
        <w:rPr>
          <w:rFonts w:ascii="Times New Roman" w:hAnsi="Times New Roman"/>
          <w:lang w:eastAsia="ru-RU"/>
        </w:rPr>
      </w:pPr>
    </w:p>
    <w:p w14:paraId="257F50C1" w14:textId="77777777" w:rsidR="00646CC2" w:rsidRPr="005016F2" w:rsidRDefault="00646CC2" w:rsidP="005016F2">
      <w:pPr>
        <w:widowControl w:val="0"/>
        <w:spacing w:after="0" w:line="360" w:lineRule="auto"/>
        <w:ind w:firstLine="709"/>
        <w:jc w:val="both"/>
        <w:rPr>
          <w:rFonts w:ascii="Times New Roman" w:hAnsi="Times New Roman"/>
          <w:b/>
          <w:sz w:val="28"/>
          <w:szCs w:val="32"/>
          <w:lang w:eastAsia="ru-RU"/>
        </w:rPr>
      </w:pPr>
    </w:p>
    <w:p w14:paraId="2049B570" w14:textId="77777777" w:rsidR="00646CC2" w:rsidRPr="005016F2" w:rsidRDefault="00646CC2" w:rsidP="005016F2">
      <w:pPr>
        <w:widowControl w:val="0"/>
        <w:spacing w:after="0" w:line="360" w:lineRule="auto"/>
        <w:ind w:firstLine="709"/>
        <w:jc w:val="both"/>
        <w:rPr>
          <w:rFonts w:ascii="Times New Roman" w:hAnsi="Times New Roman"/>
          <w:b/>
          <w:sz w:val="28"/>
          <w:szCs w:val="32"/>
          <w:lang w:eastAsia="ru-RU"/>
        </w:rPr>
      </w:pPr>
    </w:p>
    <w:p w14:paraId="46C23B71" w14:textId="77777777" w:rsidR="00646CC2" w:rsidRPr="005016F2" w:rsidRDefault="00646CC2" w:rsidP="005016F2">
      <w:pPr>
        <w:widowControl w:val="0"/>
        <w:spacing w:after="0" w:line="360" w:lineRule="auto"/>
        <w:ind w:firstLine="709"/>
        <w:jc w:val="both"/>
        <w:rPr>
          <w:rFonts w:ascii="Times New Roman" w:hAnsi="Times New Roman"/>
          <w:b/>
          <w:sz w:val="28"/>
          <w:szCs w:val="32"/>
          <w:lang w:eastAsia="ru-RU"/>
        </w:rPr>
      </w:pPr>
    </w:p>
    <w:p w14:paraId="246F28E8" w14:textId="77777777" w:rsidR="00646CC2" w:rsidRPr="005016F2" w:rsidRDefault="00646CC2" w:rsidP="005016F2">
      <w:pPr>
        <w:widowControl w:val="0"/>
        <w:spacing w:after="0" w:line="360" w:lineRule="auto"/>
        <w:ind w:firstLine="709"/>
        <w:jc w:val="both"/>
        <w:rPr>
          <w:rFonts w:ascii="Times New Roman" w:hAnsi="Times New Roman"/>
          <w:b/>
          <w:sz w:val="28"/>
          <w:szCs w:val="32"/>
          <w:lang w:eastAsia="ru-RU"/>
        </w:rPr>
      </w:pPr>
    </w:p>
    <w:p w14:paraId="5781115D" w14:textId="77777777" w:rsidR="00646CC2" w:rsidRPr="005016F2" w:rsidRDefault="00646CC2" w:rsidP="005016F2">
      <w:pPr>
        <w:widowControl w:val="0"/>
        <w:spacing w:after="0" w:line="360" w:lineRule="auto"/>
        <w:ind w:firstLine="709"/>
        <w:jc w:val="both"/>
        <w:rPr>
          <w:rFonts w:ascii="Times New Roman" w:hAnsi="Times New Roman"/>
          <w:b/>
          <w:sz w:val="28"/>
          <w:szCs w:val="32"/>
          <w:lang w:eastAsia="ru-RU"/>
        </w:rPr>
      </w:pPr>
    </w:p>
    <w:p w14:paraId="0D8408C3" w14:textId="77777777" w:rsidR="00646CC2" w:rsidRPr="005016F2" w:rsidRDefault="00646CC2" w:rsidP="005016F2">
      <w:pPr>
        <w:widowControl w:val="0"/>
        <w:spacing w:after="0" w:line="360" w:lineRule="auto"/>
        <w:ind w:firstLine="709"/>
        <w:jc w:val="both"/>
        <w:rPr>
          <w:rFonts w:ascii="Times New Roman" w:hAnsi="Times New Roman"/>
          <w:b/>
          <w:sz w:val="28"/>
          <w:szCs w:val="32"/>
          <w:lang w:eastAsia="ru-RU"/>
        </w:rPr>
      </w:pPr>
    </w:p>
    <w:p w14:paraId="1D50CA81" w14:textId="77777777" w:rsidR="00646CC2" w:rsidRPr="005016F2" w:rsidRDefault="00646CC2" w:rsidP="005016F2">
      <w:pPr>
        <w:widowControl w:val="0"/>
        <w:spacing w:after="0" w:line="360" w:lineRule="auto"/>
        <w:ind w:firstLine="709"/>
        <w:jc w:val="both"/>
        <w:rPr>
          <w:rFonts w:ascii="Times New Roman" w:hAnsi="Times New Roman"/>
          <w:b/>
          <w:sz w:val="28"/>
          <w:szCs w:val="32"/>
          <w:lang w:eastAsia="ru-RU"/>
        </w:rPr>
      </w:pPr>
    </w:p>
    <w:p w14:paraId="3F756A0A" w14:textId="77777777" w:rsidR="00646CC2" w:rsidRPr="005016F2" w:rsidRDefault="00646CC2" w:rsidP="005016F2">
      <w:pPr>
        <w:widowControl w:val="0"/>
        <w:spacing w:after="0" w:line="360" w:lineRule="auto"/>
        <w:ind w:firstLine="709"/>
        <w:jc w:val="both"/>
        <w:rPr>
          <w:rFonts w:ascii="Times New Roman" w:hAnsi="Times New Roman"/>
          <w:b/>
          <w:sz w:val="28"/>
          <w:szCs w:val="32"/>
          <w:lang w:eastAsia="ru-RU"/>
        </w:rPr>
      </w:pPr>
    </w:p>
    <w:p w14:paraId="1671DDCC" w14:textId="77777777" w:rsidR="00646CC2" w:rsidRPr="005016F2" w:rsidRDefault="00646CC2" w:rsidP="005016F2">
      <w:pPr>
        <w:widowControl w:val="0"/>
        <w:spacing w:after="0" w:line="360" w:lineRule="auto"/>
        <w:ind w:firstLine="709"/>
        <w:jc w:val="both"/>
        <w:rPr>
          <w:rFonts w:ascii="Times New Roman" w:hAnsi="Times New Roman"/>
          <w:b/>
          <w:sz w:val="28"/>
          <w:szCs w:val="32"/>
          <w:lang w:eastAsia="ru-RU"/>
        </w:rPr>
      </w:pPr>
    </w:p>
    <w:p w14:paraId="29569E9F" w14:textId="77777777" w:rsidR="00646CC2" w:rsidRPr="005016F2" w:rsidRDefault="00646CC2" w:rsidP="005016F2">
      <w:pPr>
        <w:widowControl w:val="0"/>
        <w:spacing w:after="0" w:line="360" w:lineRule="auto"/>
        <w:ind w:firstLine="709"/>
        <w:jc w:val="both"/>
        <w:rPr>
          <w:rFonts w:ascii="Times New Roman" w:hAnsi="Times New Roman"/>
          <w:b/>
          <w:sz w:val="28"/>
          <w:szCs w:val="32"/>
          <w:lang w:eastAsia="ru-RU"/>
        </w:rPr>
      </w:pPr>
    </w:p>
    <w:p w14:paraId="7B10067C" w14:textId="77777777" w:rsidR="00646CC2" w:rsidRPr="005016F2" w:rsidRDefault="00646CC2" w:rsidP="005016F2">
      <w:pPr>
        <w:widowControl w:val="0"/>
        <w:spacing w:after="0" w:line="360" w:lineRule="auto"/>
        <w:ind w:firstLine="709"/>
        <w:jc w:val="both"/>
        <w:rPr>
          <w:rFonts w:ascii="Times New Roman" w:hAnsi="Times New Roman"/>
          <w:b/>
          <w:sz w:val="28"/>
          <w:szCs w:val="32"/>
          <w:lang w:eastAsia="ru-RU"/>
        </w:rPr>
      </w:pPr>
    </w:p>
    <w:p w14:paraId="13B04000" w14:textId="41CBEB2B" w:rsidR="00646CC2" w:rsidRDefault="00646CC2" w:rsidP="005016F2">
      <w:pPr>
        <w:widowControl w:val="0"/>
        <w:spacing w:after="0" w:line="360" w:lineRule="auto"/>
        <w:ind w:firstLine="709"/>
        <w:jc w:val="center"/>
        <w:rPr>
          <w:rFonts w:ascii="Times New Roman" w:hAnsi="Times New Roman"/>
          <w:lang w:eastAsia="ru-RU"/>
        </w:rPr>
      </w:pPr>
      <w:r w:rsidRPr="005016F2">
        <w:rPr>
          <w:rFonts w:ascii="Times New Roman" w:hAnsi="Times New Roman"/>
          <w:lang w:eastAsia="ru-RU"/>
        </w:rPr>
        <w:t xml:space="preserve">Екатеринбург </w:t>
      </w:r>
    </w:p>
    <w:p w14:paraId="561D0239" w14:textId="77777777" w:rsidR="00CE1A3C" w:rsidRDefault="00CE1A3C" w:rsidP="005016F2">
      <w:pPr>
        <w:widowControl w:val="0"/>
        <w:spacing w:after="0" w:line="360" w:lineRule="auto"/>
        <w:ind w:firstLine="709"/>
        <w:jc w:val="center"/>
        <w:rPr>
          <w:rFonts w:ascii="Times New Roman" w:hAnsi="Times New Roman"/>
          <w:lang w:eastAsia="ru-RU"/>
        </w:rPr>
      </w:pPr>
    </w:p>
    <w:p w14:paraId="25C2FE3B" w14:textId="77777777" w:rsidR="00CE1A3C" w:rsidRDefault="00CE1A3C" w:rsidP="005016F2">
      <w:pPr>
        <w:widowControl w:val="0"/>
        <w:spacing w:after="0" w:line="360" w:lineRule="auto"/>
        <w:ind w:firstLine="709"/>
        <w:jc w:val="center"/>
        <w:rPr>
          <w:rFonts w:ascii="Times New Roman" w:hAnsi="Times New Roman"/>
          <w:lang w:eastAsia="ru-RU"/>
        </w:rPr>
      </w:pPr>
    </w:p>
    <w:p w14:paraId="42D3642B" w14:textId="77777777" w:rsidR="00CE1A3C" w:rsidRDefault="00CE1A3C" w:rsidP="005016F2">
      <w:pPr>
        <w:widowControl w:val="0"/>
        <w:spacing w:after="0" w:line="360" w:lineRule="auto"/>
        <w:ind w:firstLine="709"/>
        <w:jc w:val="center"/>
        <w:rPr>
          <w:rFonts w:ascii="Times New Roman" w:hAnsi="Times New Roman"/>
          <w:sz w:val="28"/>
          <w:szCs w:val="32"/>
          <w:lang w:eastAsia="ru-RU"/>
        </w:rPr>
      </w:pPr>
    </w:p>
    <w:p w14:paraId="6B93F9FE" w14:textId="77777777" w:rsidR="00646CC2" w:rsidRPr="005016F2" w:rsidRDefault="00646CC2" w:rsidP="005016F2">
      <w:pPr>
        <w:widowControl w:val="0"/>
        <w:spacing w:after="0" w:line="360" w:lineRule="auto"/>
        <w:ind w:firstLine="709"/>
        <w:jc w:val="center"/>
        <w:rPr>
          <w:rFonts w:ascii="Times New Roman" w:hAnsi="Times New Roman"/>
          <w:sz w:val="28"/>
          <w:szCs w:val="32"/>
          <w:lang w:eastAsia="ru-RU"/>
        </w:rPr>
      </w:pPr>
      <w:r w:rsidRPr="005016F2">
        <w:rPr>
          <w:rFonts w:ascii="Times New Roman" w:hAnsi="Times New Roman"/>
          <w:sz w:val="28"/>
          <w:szCs w:val="32"/>
          <w:lang w:eastAsia="ru-RU"/>
        </w:rPr>
        <w:lastRenderedPageBreak/>
        <w:t>СОДЕРЖАНИЕ</w:t>
      </w:r>
    </w:p>
    <w:p w14:paraId="26EA75BE" w14:textId="77777777" w:rsidR="00646CC2" w:rsidRPr="005016F2" w:rsidRDefault="00646CC2" w:rsidP="005016F2">
      <w:pPr>
        <w:widowControl w:val="0"/>
        <w:spacing w:after="0" w:line="360" w:lineRule="auto"/>
        <w:ind w:firstLine="709"/>
        <w:jc w:val="center"/>
        <w:rPr>
          <w:rFonts w:ascii="Times New Roman" w:hAnsi="Times New Roman"/>
          <w:sz w:val="28"/>
          <w:szCs w:val="32"/>
          <w:lang w:eastAsia="ru-RU"/>
        </w:rPr>
      </w:pPr>
    </w:p>
    <w:tbl>
      <w:tblPr>
        <w:tblW w:w="0" w:type="auto"/>
        <w:tblLook w:val="01E0" w:firstRow="1" w:lastRow="1" w:firstColumn="1" w:lastColumn="1" w:noHBand="0" w:noVBand="0"/>
      </w:tblPr>
      <w:tblGrid>
        <w:gridCol w:w="8388"/>
        <w:gridCol w:w="1182"/>
      </w:tblGrid>
      <w:tr w:rsidR="00646CC2" w:rsidRPr="001A2A7C" w14:paraId="4643C64B" w14:textId="77777777" w:rsidTr="001A2A7C">
        <w:tc>
          <w:tcPr>
            <w:tcW w:w="8388" w:type="dxa"/>
          </w:tcPr>
          <w:p w14:paraId="0BB3C63B" w14:textId="77777777" w:rsidR="00646CC2" w:rsidRPr="001A2A7C" w:rsidRDefault="00646CC2" w:rsidP="001A2A7C">
            <w:pPr>
              <w:widowControl w:val="0"/>
              <w:spacing w:after="0" w:line="360" w:lineRule="auto"/>
              <w:jc w:val="both"/>
              <w:rPr>
                <w:rFonts w:ascii="Times New Roman" w:hAnsi="Times New Roman"/>
                <w:sz w:val="28"/>
                <w:szCs w:val="32"/>
                <w:lang w:eastAsia="ru-RU"/>
              </w:rPr>
            </w:pPr>
            <w:r w:rsidRPr="001A2A7C">
              <w:rPr>
                <w:rFonts w:ascii="Times New Roman" w:hAnsi="Times New Roman"/>
                <w:sz w:val="28"/>
                <w:szCs w:val="32"/>
                <w:lang w:eastAsia="ru-RU"/>
              </w:rPr>
              <w:t>Введение</w:t>
            </w:r>
          </w:p>
        </w:tc>
        <w:tc>
          <w:tcPr>
            <w:tcW w:w="1182" w:type="dxa"/>
          </w:tcPr>
          <w:p w14:paraId="0AC86E7F" w14:textId="77777777" w:rsidR="00646CC2" w:rsidRPr="001A2A7C" w:rsidRDefault="00646CC2" w:rsidP="001A2A7C">
            <w:pPr>
              <w:widowControl w:val="0"/>
              <w:spacing w:after="0" w:line="360" w:lineRule="auto"/>
              <w:rPr>
                <w:rFonts w:ascii="Times New Roman" w:hAnsi="Times New Roman"/>
                <w:sz w:val="28"/>
                <w:szCs w:val="32"/>
                <w:lang w:eastAsia="ru-RU"/>
              </w:rPr>
            </w:pPr>
            <w:r>
              <w:rPr>
                <w:rFonts w:ascii="Times New Roman" w:hAnsi="Times New Roman"/>
                <w:sz w:val="28"/>
                <w:szCs w:val="32"/>
                <w:lang w:eastAsia="ru-RU"/>
              </w:rPr>
              <w:t xml:space="preserve">      </w:t>
            </w:r>
            <w:r w:rsidRPr="001A2A7C">
              <w:rPr>
                <w:rFonts w:ascii="Times New Roman" w:hAnsi="Times New Roman"/>
                <w:sz w:val="28"/>
                <w:szCs w:val="32"/>
                <w:lang w:eastAsia="ru-RU"/>
              </w:rPr>
              <w:t>2</w:t>
            </w:r>
          </w:p>
        </w:tc>
      </w:tr>
      <w:tr w:rsidR="00646CC2" w:rsidRPr="001A2A7C" w14:paraId="66EFD3A1" w14:textId="77777777" w:rsidTr="001A2A7C">
        <w:tc>
          <w:tcPr>
            <w:tcW w:w="8388" w:type="dxa"/>
          </w:tcPr>
          <w:p w14:paraId="311B0204" w14:textId="77777777" w:rsidR="00646CC2" w:rsidRPr="001A2A7C" w:rsidRDefault="00646CC2" w:rsidP="001A2A7C">
            <w:pPr>
              <w:widowControl w:val="0"/>
              <w:spacing w:after="0" w:line="360" w:lineRule="auto"/>
              <w:jc w:val="both"/>
              <w:rPr>
                <w:rFonts w:ascii="Times New Roman" w:hAnsi="Times New Roman"/>
                <w:sz w:val="28"/>
                <w:szCs w:val="32"/>
                <w:lang w:eastAsia="ru-RU"/>
              </w:rPr>
            </w:pPr>
            <w:r w:rsidRPr="001A2A7C">
              <w:rPr>
                <w:rFonts w:ascii="Times New Roman" w:hAnsi="Times New Roman"/>
                <w:sz w:val="28"/>
                <w:szCs w:val="32"/>
                <w:lang w:eastAsia="ru-RU"/>
              </w:rPr>
              <w:t>1. Общие положения при наследовании</w:t>
            </w:r>
          </w:p>
        </w:tc>
        <w:tc>
          <w:tcPr>
            <w:tcW w:w="1182" w:type="dxa"/>
          </w:tcPr>
          <w:p w14:paraId="742913F7" w14:textId="77777777" w:rsidR="00646CC2" w:rsidRPr="001A2A7C" w:rsidRDefault="00646CC2" w:rsidP="001A2A7C">
            <w:pPr>
              <w:widowControl w:val="0"/>
              <w:spacing w:after="0" w:line="360" w:lineRule="auto"/>
              <w:jc w:val="center"/>
              <w:rPr>
                <w:rFonts w:ascii="Times New Roman" w:hAnsi="Times New Roman"/>
                <w:sz w:val="28"/>
                <w:szCs w:val="32"/>
                <w:lang w:eastAsia="ru-RU"/>
              </w:rPr>
            </w:pPr>
            <w:r w:rsidRPr="001A2A7C">
              <w:rPr>
                <w:rFonts w:ascii="Times New Roman" w:hAnsi="Times New Roman"/>
                <w:sz w:val="28"/>
                <w:szCs w:val="32"/>
                <w:lang w:eastAsia="ru-RU"/>
              </w:rPr>
              <w:t>4</w:t>
            </w:r>
          </w:p>
        </w:tc>
      </w:tr>
      <w:tr w:rsidR="00646CC2" w:rsidRPr="001A2A7C" w14:paraId="1DAF1B36" w14:textId="77777777" w:rsidTr="001A2A7C">
        <w:tc>
          <w:tcPr>
            <w:tcW w:w="8388" w:type="dxa"/>
          </w:tcPr>
          <w:p w14:paraId="1996ACB8" w14:textId="77777777" w:rsidR="00646CC2" w:rsidRPr="001A2A7C" w:rsidRDefault="00646CC2" w:rsidP="001A2A7C">
            <w:pPr>
              <w:widowControl w:val="0"/>
              <w:spacing w:after="0" w:line="360" w:lineRule="auto"/>
              <w:jc w:val="both"/>
              <w:rPr>
                <w:rFonts w:ascii="Times New Roman" w:hAnsi="Times New Roman"/>
                <w:sz w:val="28"/>
                <w:szCs w:val="32"/>
                <w:lang w:eastAsia="ru-RU"/>
              </w:rPr>
            </w:pPr>
            <w:r w:rsidRPr="001A2A7C">
              <w:rPr>
                <w:rFonts w:ascii="Times New Roman" w:hAnsi="Times New Roman"/>
                <w:sz w:val="28"/>
                <w:szCs w:val="32"/>
                <w:lang w:eastAsia="ru-RU"/>
              </w:rPr>
              <w:t>1.1. Понятие наследования</w:t>
            </w:r>
          </w:p>
        </w:tc>
        <w:tc>
          <w:tcPr>
            <w:tcW w:w="1182" w:type="dxa"/>
          </w:tcPr>
          <w:p w14:paraId="446CD188" w14:textId="77777777" w:rsidR="00646CC2" w:rsidRPr="001A2A7C" w:rsidRDefault="00646CC2" w:rsidP="001A2A7C">
            <w:pPr>
              <w:widowControl w:val="0"/>
              <w:spacing w:after="0" w:line="360" w:lineRule="auto"/>
              <w:jc w:val="center"/>
              <w:rPr>
                <w:rFonts w:ascii="Times New Roman" w:hAnsi="Times New Roman"/>
                <w:sz w:val="28"/>
                <w:szCs w:val="32"/>
                <w:lang w:eastAsia="ru-RU"/>
              </w:rPr>
            </w:pPr>
            <w:r w:rsidRPr="001A2A7C">
              <w:rPr>
                <w:rFonts w:ascii="Times New Roman" w:hAnsi="Times New Roman"/>
                <w:sz w:val="28"/>
                <w:szCs w:val="32"/>
                <w:lang w:eastAsia="ru-RU"/>
              </w:rPr>
              <w:t>4</w:t>
            </w:r>
          </w:p>
        </w:tc>
      </w:tr>
      <w:tr w:rsidR="00646CC2" w:rsidRPr="001A2A7C" w14:paraId="2418B98D" w14:textId="77777777" w:rsidTr="001A2A7C">
        <w:tc>
          <w:tcPr>
            <w:tcW w:w="8388" w:type="dxa"/>
          </w:tcPr>
          <w:p w14:paraId="61B3A10F" w14:textId="77777777" w:rsidR="00646CC2" w:rsidRPr="001A2A7C" w:rsidRDefault="00646CC2" w:rsidP="001A2A7C">
            <w:pPr>
              <w:widowControl w:val="0"/>
              <w:spacing w:after="0" w:line="360" w:lineRule="auto"/>
              <w:jc w:val="both"/>
              <w:rPr>
                <w:rFonts w:ascii="Times New Roman" w:hAnsi="Times New Roman"/>
                <w:sz w:val="28"/>
                <w:szCs w:val="32"/>
                <w:lang w:eastAsia="ru-RU"/>
              </w:rPr>
            </w:pPr>
            <w:r w:rsidRPr="001A2A7C">
              <w:rPr>
                <w:rFonts w:ascii="Times New Roman" w:hAnsi="Times New Roman"/>
                <w:sz w:val="28"/>
                <w:szCs w:val="32"/>
                <w:lang w:eastAsia="ru-RU"/>
              </w:rPr>
              <w:t>1.2. Время и место открытия наследства</w:t>
            </w:r>
          </w:p>
        </w:tc>
        <w:tc>
          <w:tcPr>
            <w:tcW w:w="1182" w:type="dxa"/>
          </w:tcPr>
          <w:p w14:paraId="4336B05D" w14:textId="77777777" w:rsidR="00646CC2" w:rsidRPr="001A2A7C" w:rsidRDefault="00646CC2" w:rsidP="001A2A7C">
            <w:pPr>
              <w:widowControl w:val="0"/>
              <w:spacing w:after="0" w:line="360" w:lineRule="auto"/>
              <w:jc w:val="center"/>
              <w:rPr>
                <w:rFonts w:ascii="Times New Roman" w:hAnsi="Times New Roman"/>
                <w:sz w:val="28"/>
                <w:szCs w:val="32"/>
                <w:lang w:eastAsia="ru-RU"/>
              </w:rPr>
            </w:pPr>
            <w:r w:rsidRPr="001A2A7C">
              <w:rPr>
                <w:rFonts w:ascii="Times New Roman" w:hAnsi="Times New Roman"/>
                <w:sz w:val="28"/>
                <w:szCs w:val="32"/>
                <w:lang w:eastAsia="ru-RU"/>
              </w:rPr>
              <w:t>14</w:t>
            </w:r>
          </w:p>
        </w:tc>
      </w:tr>
      <w:tr w:rsidR="00646CC2" w:rsidRPr="001A2A7C" w14:paraId="57418B85" w14:textId="77777777" w:rsidTr="001A2A7C">
        <w:tc>
          <w:tcPr>
            <w:tcW w:w="8388" w:type="dxa"/>
          </w:tcPr>
          <w:p w14:paraId="639320ED" w14:textId="77777777" w:rsidR="00646CC2" w:rsidRPr="001A2A7C" w:rsidRDefault="00646CC2" w:rsidP="001A2A7C">
            <w:pPr>
              <w:widowControl w:val="0"/>
              <w:spacing w:after="0" w:line="360" w:lineRule="auto"/>
              <w:jc w:val="both"/>
              <w:rPr>
                <w:rFonts w:ascii="Times New Roman" w:hAnsi="Times New Roman"/>
                <w:sz w:val="28"/>
                <w:szCs w:val="32"/>
                <w:lang w:eastAsia="ru-RU"/>
              </w:rPr>
            </w:pPr>
            <w:r w:rsidRPr="001A2A7C">
              <w:rPr>
                <w:rFonts w:ascii="Times New Roman" w:hAnsi="Times New Roman"/>
                <w:sz w:val="28"/>
                <w:szCs w:val="32"/>
                <w:lang w:eastAsia="ru-RU"/>
              </w:rPr>
              <w:t>2. Наследование по закону</w:t>
            </w:r>
          </w:p>
        </w:tc>
        <w:tc>
          <w:tcPr>
            <w:tcW w:w="1182" w:type="dxa"/>
          </w:tcPr>
          <w:p w14:paraId="1E63019C" w14:textId="77777777" w:rsidR="00646CC2" w:rsidRPr="001A2A7C" w:rsidRDefault="00646CC2" w:rsidP="001A2A7C">
            <w:pPr>
              <w:widowControl w:val="0"/>
              <w:spacing w:after="0" w:line="360" w:lineRule="auto"/>
              <w:jc w:val="center"/>
              <w:rPr>
                <w:rFonts w:ascii="Times New Roman" w:hAnsi="Times New Roman"/>
                <w:sz w:val="28"/>
                <w:szCs w:val="32"/>
                <w:lang w:eastAsia="ru-RU"/>
              </w:rPr>
            </w:pPr>
            <w:r w:rsidRPr="001A2A7C">
              <w:rPr>
                <w:rFonts w:ascii="Times New Roman" w:hAnsi="Times New Roman"/>
                <w:sz w:val="28"/>
                <w:szCs w:val="32"/>
                <w:lang w:eastAsia="ru-RU"/>
              </w:rPr>
              <w:t>19</w:t>
            </w:r>
          </w:p>
        </w:tc>
      </w:tr>
      <w:tr w:rsidR="00646CC2" w:rsidRPr="001A2A7C" w14:paraId="3E1A68B7" w14:textId="77777777" w:rsidTr="001A2A7C">
        <w:tc>
          <w:tcPr>
            <w:tcW w:w="8388" w:type="dxa"/>
          </w:tcPr>
          <w:p w14:paraId="089262F5" w14:textId="77777777" w:rsidR="00646CC2" w:rsidRPr="001A2A7C" w:rsidRDefault="00646CC2" w:rsidP="001A2A7C">
            <w:pPr>
              <w:widowControl w:val="0"/>
              <w:spacing w:after="0" w:line="360" w:lineRule="auto"/>
              <w:jc w:val="both"/>
              <w:rPr>
                <w:rFonts w:ascii="Times New Roman" w:hAnsi="Times New Roman"/>
                <w:sz w:val="28"/>
                <w:szCs w:val="32"/>
                <w:lang w:eastAsia="ru-RU"/>
              </w:rPr>
            </w:pPr>
            <w:r w:rsidRPr="001A2A7C">
              <w:rPr>
                <w:rFonts w:ascii="Times New Roman" w:hAnsi="Times New Roman"/>
                <w:sz w:val="28"/>
                <w:szCs w:val="32"/>
                <w:lang w:eastAsia="ru-RU"/>
              </w:rPr>
              <w:t>2.1. Очередность при наследовании по закону</w:t>
            </w:r>
          </w:p>
        </w:tc>
        <w:tc>
          <w:tcPr>
            <w:tcW w:w="1182" w:type="dxa"/>
          </w:tcPr>
          <w:p w14:paraId="72EB0B38" w14:textId="77777777" w:rsidR="00646CC2" w:rsidRPr="001A2A7C" w:rsidRDefault="00646CC2" w:rsidP="001A2A7C">
            <w:pPr>
              <w:widowControl w:val="0"/>
              <w:spacing w:after="0" w:line="360" w:lineRule="auto"/>
              <w:jc w:val="center"/>
              <w:rPr>
                <w:rFonts w:ascii="Times New Roman" w:hAnsi="Times New Roman"/>
                <w:sz w:val="28"/>
                <w:szCs w:val="32"/>
                <w:lang w:eastAsia="ru-RU"/>
              </w:rPr>
            </w:pPr>
            <w:r w:rsidRPr="001A2A7C">
              <w:rPr>
                <w:rFonts w:ascii="Times New Roman" w:hAnsi="Times New Roman"/>
                <w:sz w:val="28"/>
                <w:szCs w:val="32"/>
                <w:lang w:eastAsia="ru-RU"/>
              </w:rPr>
              <w:t>19</w:t>
            </w:r>
          </w:p>
        </w:tc>
      </w:tr>
      <w:tr w:rsidR="00646CC2" w:rsidRPr="001A2A7C" w14:paraId="12C6F475" w14:textId="77777777" w:rsidTr="001A2A7C">
        <w:tc>
          <w:tcPr>
            <w:tcW w:w="8388" w:type="dxa"/>
          </w:tcPr>
          <w:p w14:paraId="16301A9C" w14:textId="77777777" w:rsidR="00646CC2" w:rsidRPr="001A2A7C" w:rsidRDefault="00646CC2" w:rsidP="001A2A7C">
            <w:pPr>
              <w:widowControl w:val="0"/>
              <w:spacing w:after="0" w:line="360" w:lineRule="auto"/>
              <w:rPr>
                <w:rFonts w:ascii="Times New Roman" w:hAnsi="Times New Roman"/>
                <w:sz w:val="28"/>
                <w:szCs w:val="32"/>
                <w:lang w:eastAsia="ru-RU"/>
              </w:rPr>
            </w:pPr>
            <w:r w:rsidRPr="001A2A7C">
              <w:rPr>
                <w:rFonts w:ascii="Times New Roman" w:hAnsi="Times New Roman"/>
                <w:sz w:val="28"/>
                <w:szCs w:val="32"/>
                <w:lang w:eastAsia="ru-RU"/>
              </w:rPr>
              <w:t>2.2. Особенность наследования нетрудоспособными иждивенцами наследодателя</w:t>
            </w:r>
          </w:p>
        </w:tc>
        <w:tc>
          <w:tcPr>
            <w:tcW w:w="1182" w:type="dxa"/>
          </w:tcPr>
          <w:p w14:paraId="4E799C40" w14:textId="77777777" w:rsidR="00646CC2" w:rsidRPr="001A2A7C" w:rsidRDefault="00646CC2" w:rsidP="001A2A7C">
            <w:pPr>
              <w:widowControl w:val="0"/>
              <w:spacing w:after="0" w:line="360" w:lineRule="auto"/>
              <w:jc w:val="center"/>
              <w:rPr>
                <w:rFonts w:ascii="Times New Roman" w:hAnsi="Times New Roman"/>
                <w:sz w:val="28"/>
                <w:szCs w:val="32"/>
                <w:lang w:eastAsia="ru-RU"/>
              </w:rPr>
            </w:pPr>
          </w:p>
          <w:p w14:paraId="2A6C2B54" w14:textId="77777777" w:rsidR="00646CC2" w:rsidRPr="001A2A7C" w:rsidRDefault="00646CC2" w:rsidP="001A2A7C">
            <w:pPr>
              <w:widowControl w:val="0"/>
              <w:spacing w:after="0" w:line="360" w:lineRule="auto"/>
              <w:jc w:val="center"/>
              <w:rPr>
                <w:rFonts w:ascii="Times New Roman" w:hAnsi="Times New Roman"/>
                <w:sz w:val="28"/>
                <w:szCs w:val="32"/>
                <w:lang w:eastAsia="ru-RU"/>
              </w:rPr>
            </w:pPr>
            <w:r w:rsidRPr="001A2A7C">
              <w:rPr>
                <w:rFonts w:ascii="Times New Roman" w:hAnsi="Times New Roman"/>
                <w:sz w:val="28"/>
                <w:szCs w:val="32"/>
                <w:lang w:eastAsia="ru-RU"/>
              </w:rPr>
              <w:t>24</w:t>
            </w:r>
          </w:p>
        </w:tc>
      </w:tr>
      <w:tr w:rsidR="00646CC2" w:rsidRPr="001A2A7C" w14:paraId="040C27BD" w14:textId="77777777" w:rsidTr="001A2A7C">
        <w:tc>
          <w:tcPr>
            <w:tcW w:w="8388" w:type="dxa"/>
          </w:tcPr>
          <w:p w14:paraId="759CF628" w14:textId="77777777" w:rsidR="00646CC2" w:rsidRPr="001A2A7C" w:rsidRDefault="00646CC2" w:rsidP="001A2A7C">
            <w:pPr>
              <w:widowControl w:val="0"/>
              <w:spacing w:after="0" w:line="360" w:lineRule="auto"/>
              <w:jc w:val="both"/>
              <w:rPr>
                <w:rFonts w:ascii="Times New Roman" w:hAnsi="Times New Roman"/>
                <w:sz w:val="28"/>
                <w:szCs w:val="32"/>
                <w:lang w:eastAsia="ru-RU"/>
              </w:rPr>
            </w:pPr>
            <w:r w:rsidRPr="001A2A7C">
              <w:rPr>
                <w:rFonts w:ascii="Times New Roman" w:hAnsi="Times New Roman"/>
                <w:sz w:val="28"/>
                <w:szCs w:val="32"/>
                <w:lang w:eastAsia="ru-RU"/>
              </w:rPr>
              <w:t>2.3. Право на обязательную долю в наследстве</w:t>
            </w:r>
          </w:p>
        </w:tc>
        <w:tc>
          <w:tcPr>
            <w:tcW w:w="1182" w:type="dxa"/>
          </w:tcPr>
          <w:p w14:paraId="219C4B94" w14:textId="77777777" w:rsidR="00646CC2" w:rsidRPr="001A2A7C" w:rsidRDefault="00646CC2" w:rsidP="001A2A7C">
            <w:pPr>
              <w:widowControl w:val="0"/>
              <w:spacing w:after="0" w:line="360" w:lineRule="auto"/>
              <w:jc w:val="center"/>
              <w:rPr>
                <w:rFonts w:ascii="Times New Roman" w:hAnsi="Times New Roman"/>
                <w:sz w:val="28"/>
                <w:szCs w:val="32"/>
                <w:lang w:eastAsia="ru-RU"/>
              </w:rPr>
            </w:pPr>
            <w:r w:rsidRPr="001A2A7C">
              <w:rPr>
                <w:rFonts w:ascii="Times New Roman" w:hAnsi="Times New Roman"/>
                <w:sz w:val="28"/>
                <w:szCs w:val="32"/>
                <w:lang w:eastAsia="ru-RU"/>
              </w:rPr>
              <w:t>30</w:t>
            </w:r>
          </w:p>
        </w:tc>
      </w:tr>
      <w:tr w:rsidR="00646CC2" w:rsidRPr="001A2A7C" w14:paraId="2883A117" w14:textId="77777777" w:rsidTr="001A2A7C">
        <w:tc>
          <w:tcPr>
            <w:tcW w:w="8388" w:type="dxa"/>
          </w:tcPr>
          <w:p w14:paraId="615D2F43" w14:textId="77777777" w:rsidR="00646CC2" w:rsidRPr="001A2A7C" w:rsidRDefault="00646CC2" w:rsidP="001A2A7C">
            <w:pPr>
              <w:widowControl w:val="0"/>
              <w:spacing w:after="0" w:line="360" w:lineRule="auto"/>
              <w:jc w:val="both"/>
              <w:rPr>
                <w:rFonts w:ascii="Times New Roman" w:hAnsi="Times New Roman"/>
                <w:sz w:val="28"/>
                <w:szCs w:val="32"/>
                <w:lang w:eastAsia="ru-RU"/>
              </w:rPr>
            </w:pPr>
            <w:r w:rsidRPr="001A2A7C">
              <w:rPr>
                <w:rFonts w:ascii="Times New Roman" w:hAnsi="Times New Roman"/>
                <w:sz w:val="28"/>
                <w:szCs w:val="32"/>
                <w:lang w:eastAsia="ru-RU"/>
              </w:rPr>
              <w:t>2.4. Права супруга при наследовании</w:t>
            </w:r>
          </w:p>
        </w:tc>
        <w:tc>
          <w:tcPr>
            <w:tcW w:w="1182" w:type="dxa"/>
          </w:tcPr>
          <w:p w14:paraId="4EEB009F" w14:textId="77777777" w:rsidR="00646CC2" w:rsidRPr="001A2A7C" w:rsidRDefault="00646CC2" w:rsidP="001A2A7C">
            <w:pPr>
              <w:widowControl w:val="0"/>
              <w:spacing w:after="0" w:line="360" w:lineRule="auto"/>
              <w:jc w:val="center"/>
              <w:rPr>
                <w:rFonts w:ascii="Times New Roman" w:hAnsi="Times New Roman"/>
                <w:sz w:val="28"/>
                <w:szCs w:val="32"/>
                <w:lang w:eastAsia="ru-RU"/>
              </w:rPr>
            </w:pPr>
            <w:r w:rsidRPr="001A2A7C">
              <w:rPr>
                <w:rFonts w:ascii="Times New Roman" w:hAnsi="Times New Roman"/>
                <w:sz w:val="28"/>
                <w:szCs w:val="32"/>
                <w:lang w:eastAsia="ru-RU"/>
              </w:rPr>
              <w:t>33</w:t>
            </w:r>
          </w:p>
        </w:tc>
      </w:tr>
      <w:tr w:rsidR="00646CC2" w:rsidRPr="001A2A7C" w14:paraId="27859DBF" w14:textId="77777777" w:rsidTr="001A2A7C">
        <w:tc>
          <w:tcPr>
            <w:tcW w:w="8388" w:type="dxa"/>
          </w:tcPr>
          <w:p w14:paraId="5CC7B437" w14:textId="77777777" w:rsidR="00646CC2" w:rsidRPr="001A2A7C" w:rsidRDefault="00646CC2" w:rsidP="001A2A7C">
            <w:pPr>
              <w:widowControl w:val="0"/>
              <w:spacing w:after="0" w:line="360" w:lineRule="auto"/>
              <w:jc w:val="both"/>
              <w:rPr>
                <w:rFonts w:ascii="Times New Roman" w:hAnsi="Times New Roman"/>
                <w:sz w:val="28"/>
                <w:szCs w:val="32"/>
                <w:lang w:eastAsia="ru-RU"/>
              </w:rPr>
            </w:pPr>
            <w:r w:rsidRPr="001A2A7C">
              <w:rPr>
                <w:rFonts w:ascii="Times New Roman" w:hAnsi="Times New Roman"/>
                <w:sz w:val="28"/>
                <w:szCs w:val="32"/>
                <w:lang w:eastAsia="ru-RU"/>
              </w:rPr>
              <w:t>2.5. Наследование выморочного имущества</w:t>
            </w:r>
          </w:p>
        </w:tc>
        <w:tc>
          <w:tcPr>
            <w:tcW w:w="1182" w:type="dxa"/>
          </w:tcPr>
          <w:p w14:paraId="7459790B" w14:textId="77777777" w:rsidR="00646CC2" w:rsidRPr="001A2A7C" w:rsidRDefault="00646CC2" w:rsidP="001A2A7C">
            <w:pPr>
              <w:widowControl w:val="0"/>
              <w:spacing w:after="0" w:line="360" w:lineRule="auto"/>
              <w:jc w:val="center"/>
              <w:rPr>
                <w:rFonts w:ascii="Times New Roman" w:hAnsi="Times New Roman"/>
                <w:sz w:val="28"/>
                <w:szCs w:val="32"/>
                <w:lang w:eastAsia="ru-RU"/>
              </w:rPr>
            </w:pPr>
            <w:r w:rsidRPr="001A2A7C">
              <w:rPr>
                <w:rFonts w:ascii="Times New Roman" w:hAnsi="Times New Roman"/>
                <w:sz w:val="28"/>
                <w:szCs w:val="32"/>
                <w:lang w:eastAsia="ru-RU"/>
              </w:rPr>
              <w:t>35</w:t>
            </w:r>
          </w:p>
        </w:tc>
      </w:tr>
      <w:tr w:rsidR="00646CC2" w:rsidRPr="001A2A7C" w14:paraId="2A7B2C62" w14:textId="77777777" w:rsidTr="001A2A7C">
        <w:tc>
          <w:tcPr>
            <w:tcW w:w="8388" w:type="dxa"/>
          </w:tcPr>
          <w:p w14:paraId="4C0180E0" w14:textId="77777777" w:rsidR="00646CC2" w:rsidRPr="001A2A7C" w:rsidRDefault="00646CC2" w:rsidP="001A2A7C">
            <w:pPr>
              <w:widowControl w:val="0"/>
              <w:spacing w:after="0" w:line="360" w:lineRule="auto"/>
              <w:jc w:val="both"/>
              <w:rPr>
                <w:rFonts w:ascii="Times New Roman" w:hAnsi="Times New Roman"/>
                <w:sz w:val="28"/>
                <w:szCs w:val="32"/>
                <w:lang w:eastAsia="ru-RU"/>
              </w:rPr>
            </w:pPr>
            <w:r w:rsidRPr="001A2A7C">
              <w:rPr>
                <w:rFonts w:ascii="Times New Roman" w:hAnsi="Times New Roman"/>
                <w:sz w:val="28"/>
                <w:szCs w:val="32"/>
                <w:lang w:eastAsia="ru-RU"/>
              </w:rPr>
              <w:t>3. Приобретение наследства</w:t>
            </w:r>
          </w:p>
        </w:tc>
        <w:tc>
          <w:tcPr>
            <w:tcW w:w="1182" w:type="dxa"/>
          </w:tcPr>
          <w:p w14:paraId="70B9FF11" w14:textId="77777777" w:rsidR="00646CC2" w:rsidRPr="001A2A7C" w:rsidRDefault="00646CC2" w:rsidP="001A2A7C">
            <w:pPr>
              <w:widowControl w:val="0"/>
              <w:spacing w:after="0" w:line="360" w:lineRule="auto"/>
              <w:jc w:val="center"/>
              <w:rPr>
                <w:rFonts w:ascii="Times New Roman" w:hAnsi="Times New Roman"/>
                <w:sz w:val="28"/>
                <w:szCs w:val="32"/>
                <w:lang w:eastAsia="ru-RU"/>
              </w:rPr>
            </w:pPr>
            <w:r w:rsidRPr="001A2A7C">
              <w:rPr>
                <w:rFonts w:ascii="Times New Roman" w:hAnsi="Times New Roman"/>
                <w:sz w:val="28"/>
                <w:szCs w:val="32"/>
                <w:lang w:eastAsia="ru-RU"/>
              </w:rPr>
              <w:t>37</w:t>
            </w:r>
          </w:p>
        </w:tc>
      </w:tr>
      <w:tr w:rsidR="00646CC2" w:rsidRPr="001A2A7C" w14:paraId="6AE5D246" w14:textId="77777777" w:rsidTr="001A2A7C">
        <w:tc>
          <w:tcPr>
            <w:tcW w:w="8388" w:type="dxa"/>
          </w:tcPr>
          <w:p w14:paraId="52627328" w14:textId="77777777" w:rsidR="00646CC2" w:rsidRPr="001A2A7C" w:rsidRDefault="00646CC2" w:rsidP="001A2A7C">
            <w:pPr>
              <w:widowControl w:val="0"/>
              <w:spacing w:after="0" w:line="360" w:lineRule="auto"/>
              <w:jc w:val="both"/>
              <w:rPr>
                <w:rFonts w:ascii="Times New Roman" w:hAnsi="Times New Roman"/>
                <w:sz w:val="28"/>
                <w:szCs w:val="32"/>
                <w:lang w:eastAsia="ru-RU"/>
              </w:rPr>
            </w:pPr>
            <w:r w:rsidRPr="001A2A7C">
              <w:rPr>
                <w:rFonts w:ascii="Times New Roman" w:hAnsi="Times New Roman"/>
                <w:sz w:val="28"/>
                <w:szCs w:val="32"/>
                <w:lang w:eastAsia="ru-RU"/>
              </w:rPr>
              <w:t>Заключение</w:t>
            </w:r>
          </w:p>
        </w:tc>
        <w:tc>
          <w:tcPr>
            <w:tcW w:w="1182" w:type="dxa"/>
          </w:tcPr>
          <w:p w14:paraId="25E8B148" w14:textId="77777777" w:rsidR="00646CC2" w:rsidRPr="001A2A7C" w:rsidRDefault="00646CC2" w:rsidP="001A2A7C">
            <w:pPr>
              <w:widowControl w:val="0"/>
              <w:spacing w:after="0" w:line="360" w:lineRule="auto"/>
              <w:jc w:val="center"/>
              <w:rPr>
                <w:rFonts w:ascii="Times New Roman" w:hAnsi="Times New Roman"/>
                <w:sz w:val="28"/>
                <w:szCs w:val="32"/>
                <w:lang w:eastAsia="ru-RU"/>
              </w:rPr>
            </w:pPr>
            <w:r w:rsidRPr="001A2A7C">
              <w:rPr>
                <w:rFonts w:ascii="Times New Roman" w:hAnsi="Times New Roman"/>
                <w:sz w:val="28"/>
                <w:szCs w:val="32"/>
                <w:lang w:eastAsia="ru-RU"/>
              </w:rPr>
              <w:t>45</w:t>
            </w:r>
          </w:p>
        </w:tc>
      </w:tr>
      <w:tr w:rsidR="00646CC2" w:rsidRPr="001A2A7C" w14:paraId="5EE6B572" w14:textId="77777777" w:rsidTr="001A2A7C">
        <w:tc>
          <w:tcPr>
            <w:tcW w:w="8388" w:type="dxa"/>
          </w:tcPr>
          <w:p w14:paraId="0DC0AD56" w14:textId="77777777" w:rsidR="00646CC2" w:rsidRPr="001A2A7C" w:rsidRDefault="00646CC2" w:rsidP="001A2A7C">
            <w:pPr>
              <w:widowControl w:val="0"/>
              <w:spacing w:after="0" w:line="360" w:lineRule="auto"/>
              <w:jc w:val="both"/>
              <w:rPr>
                <w:rFonts w:ascii="Times New Roman" w:hAnsi="Times New Roman"/>
                <w:sz w:val="28"/>
                <w:szCs w:val="32"/>
                <w:lang w:eastAsia="ru-RU"/>
              </w:rPr>
            </w:pPr>
            <w:r w:rsidRPr="001A2A7C">
              <w:rPr>
                <w:rFonts w:ascii="Times New Roman" w:hAnsi="Times New Roman"/>
                <w:sz w:val="28"/>
                <w:szCs w:val="32"/>
                <w:lang w:eastAsia="ru-RU"/>
              </w:rPr>
              <w:t>Список используемой литературы</w:t>
            </w:r>
          </w:p>
        </w:tc>
        <w:tc>
          <w:tcPr>
            <w:tcW w:w="1182" w:type="dxa"/>
          </w:tcPr>
          <w:p w14:paraId="33C670EB" w14:textId="77777777" w:rsidR="00646CC2" w:rsidRPr="001A2A7C" w:rsidRDefault="00646CC2" w:rsidP="001A2A7C">
            <w:pPr>
              <w:widowControl w:val="0"/>
              <w:spacing w:after="0" w:line="360" w:lineRule="auto"/>
              <w:jc w:val="center"/>
              <w:rPr>
                <w:rFonts w:ascii="Times New Roman" w:hAnsi="Times New Roman"/>
                <w:sz w:val="28"/>
                <w:szCs w:val="32"/>
                <w:lang w:eastAsia="ru-RU"/>
              </w:rPr>
            </w:pPr>
            <w:r w:rsidRPr="001A2A7C">
              <w:rPr>
                <w:rFonts w:ascii="Times New Roman" w:hAnsi="Times New Roman"/>
                <w:sz w:val="28"/>
                <w:szCs w:val="32"/>
                <w:lang w:eastAsia="ru-RU"/>
              </w:rPr>
              <w:t>47</w:t>
            </w:r>
          </w:p>
        </w:tc>
      </w:tr>
    </w:tbl>
    <w:p w14:paraId="53CBBA98" w14:textId="77777777" w:rsidR="00646CC2" w:rsidRPr="005016F2" w:rsidRDefault="00646CC2" w:rsidP="005016F2">
      <w:pPr>
        <w:widowControl w:val="0"/>
        <w:spacing w:after="0" w:line="360" w:lineRule="auto"/>
        <w:ind w:firstLine="709"/>
        <w:jc w:val="both"/>
        <w:rPr>
          <w:rFonts w:ascii="Times New Roman" w:hAnsi="Times New Roman"/>
          <w:sz w:val="28"/>
          <w:szCs w:val="32"/>
          <w:lang w:eastAsia="ru-RU"/>
        </w:rPr>
      </w:pPr>
    </w:p>
    <w:p w14:paraId="49C22D70" w14:textId="77777777" w:rsidR="00646CC2" w:rsidRPr="005016F2" w:rsidRDefault="00646CC2" w:rsidP="005016F2">
      <w:pPr>
        <w:widowControl w:val="0"/>
        <w:spacing w:after="0" w:line="360" w:lineRule="auto"/>
        <w:ind w:firstLine="709"/>
        <w:jc w:val="both"/>
        <w:rPr>
          <w:rFonts w:ascii="Times New Roman" w:hAnsi="Times New Roman"/>
          <w:b/>
          <w:sz w:val="28"/>
          <w:szCs w:val="32"/>
          <w:lang w:eastAsia="ru-RU"/>
        </w:rPr>
      </w:pPr>
    </w:p>
    <w:p w14:paraId="395601D2" w14:textId="77777777" w:rsidR="00646CC2" w:rsidRPr="005016F2" w:rsidRDefault="00646CC2" w:rsidP="005016F2">
      <w:pPr>
        <w:widowControl w:val="0"/>
        <w:spacing w:after="0" w:line="360" w:lineRule="auto"/>
        <w:ind w:firstLine="709"/>
        <w:jc w:val="both"/>
        <w:rPr>
          <w:rFonts w:ascii="Times New Roman" w:hAnsi="Times New Roman"/>
          <w:b/>
          <w:sz w:val="28"/>
          <w:szCs w:val="32"/>
          <w:lang w:eastAsia="ru-RU"/>
        </w:rPr>
      </w:pPr>
    </w:p>
    <w:p w14:paraId="3390B0DA" w14:textId="77777777" w:rsidR="00646CC2" w:rsidRPr="005016F2" w:rsidRDefault="00646CC2" w:rsidP="005016F2">
      <w:pPr>
        <w:widowControl w:val="0"/>
        <w:spacing w:after="0" w:line="360" w:lineRule="auto"/>
        <w:ind w:firstLine="709"/>
        <w:jc w:val="both"/>
        <w:rPr>
          <w:rFonts w:ascii="Times New Roman" w:hAnsi="Times New Roman"/>
          <w:b/>
          <w:sz w:val="28"/>
          <w:szCs w:val="32"/>
          <w:lang w:eastAsia="ru-RU"/>
        </w:rPr>
      </w:pPr>
    </w:p>
    <w:p w14:paraId="50DD73AF" w14:textId="77777777" w:rsidR="00646CC2" w:rsidRPr="005016F2" w:rsidRDefault="00646CC2" w:rsidP="005016F2">
      <w:pPr>
        <w:widowControl w:val="0"/>
        <w:spacing w:after="0" w:line="360" w:lineRule="auto"/>
        <w:ind w:firstLine="709"/>
        <w:jc w:val="both"/>
        <w:rPr>
          <w:rFonts w:ascii="Times New Roman" w:hAnsi="Times New Roman"/>
          <w:b/>
          <w:sz w:val="28"/>
          <w:szCs w:val="32"/>
          <w:lang w:eastAsia="ru-RU"/>
        </w:rPr>
      </w:pPr>
    </w:p>
    <w:p w14:paraId="5AABEE45" w14:textId="77777777" w:rsidR="00646CC2" w:rsidRPr="005016F2" w:rsidRDefault="00646CC2" w:rsidP="005016F2">
      <w:pPr>
        <w:widowControl w:val="0"/>
        <w:spacing w:after="0" w:line="360" w:lineRule="auto"/>
        <w:ind w:firstLine="709"/>
        <w:jc w:val="both"/>
        <w:rPr>
          <w:rFonts w:ascii="Times New Roman" w:hAnsi="Times New Roman"/>
          <w:b/>
          <w:sz w:val="28"/>
          <w:szCs w:val="32"/>
          <w:lang w:eastAsia="ru-RU"/>
        </w:rPr>
      </w:pPr>
    </w:p>
    <w:p w14:paraId="10E0A3E9" w14:textId="77777777" w:rsidR="00646CC2" w:rsidRPr="005016F2" w:rsidRDefault="00646CC2" w:rsidP="005016F2">
      <w:pPr>
        <w:widowControl w:val="0"/>
        <w:spacing w:after="0" w:line="360" w:lineRule="auto"/>
        <w:ind w:firstLine="709"/>
        <w:jc w:val="both"/>
        <w:rPr>
          <w:rFonts w:ascii="Times New Roman" w:hAnsi="Times New Roman"/>
          <w:b/>
          <w:sz w:val="28"/>
          <w:szCs w:val="32"/>
          <w:lang w:eastAsia="ru-RU"/>
        </w:rPr>
      </w:pPr>
    </w:p>
    <w:p w14:paraId="14FCE921" w14:textId="77777777" w:rsidR="00646CC2" w:rsidRPr="005016F2" w:rsidRDefault="00646CC2" w:rsidP="005016F2">
      <w:pPr>
        <w:widowControl w:val="0"/>
        <w:spacing w:after="0" w:line="360" w:lineRule="auto"/>
        <w:ind w:firstLine="709"/>
        <w:jc w:val="both"/>
        <w:rPr>
          <w:rFonts w:ascii="Times New Roman" w:hAnsi="Times New Roman"/>
          <w:b/>
          <w:sz w:val="28"/>
          <w:szCs w:val="32"/>
          <w:lang w:eastAsia="ru-RU"/>
        </w:rPr>
      </w:pPr>
    </w:p>
    <w:p w14:paraId="45885567" w14:textId="77777777" w:rsidR="00646CC2" w:rsidRPr="005016F2" w:rsidRDefault="00646CC2" w:rsidP="005016F2">
      <w:pPr>
        <w:widowControl w:val="0"/>
        <w:spacing w:after="0" w:line="360" w:lineRule="auto"/>
        <w:ind w:firstLine="709"/>
        <w:jc w:val="both"/>
        <w:rPr>
          <w:rFonts w:ascii="Times New Roman" w:hAnsi="Times New Roman"/>
          <w:b/>
          <w:sz w:val="28"/>
          <w:szCs w:val="32"/>
          <w:lang w:eastAsia="ru-RU"/>
        </w:rPr>
      </w:pPr>
    </w:p>
    <w:p w14:paraId="1A413606" w14:textId="77777777" w:rsidR="00646CC2" w:rsidRPr="005016F2" w:rsidRDefault="00646CC2" w:rsidP="005016F2">
      <w:pPr>
        <w:widowControl w:val="0"/>
        <w:spacing w:after="0" w:line="360" w:lineRule="auto"/>
        <w:ind w:firstLine="709"/>
        <w:jc w:val="both"/>
        <w:rPr>
          <w:rFonts w:ascii="Times New Roman" w:hAnsi="Times New Roman"/>
          <w:b/>
          <w:sz w:val="28"/>
          <w:szCs w:val="32"/>
          <w:lang w:eastAsia="ru-RU"/>
        </w:rPr>
      </w:pPr>
    </w:p>
    <w:p w14:paraId="52C24358" w14:textId="77777777" w:rsidR="00646CC2" w:rsidRPr="005016F2" w:rsidRDefault="00646CC2" w:rsidP="005016F2">
      <w:pPr>
        <w:widowControl w:val="0"/>
        <w:spacing w:after="0" w:line="360" w:lineRule="auto"/>
        <w:ind w:firstLine="709"/>
        <w:jc w:val="both"/>
        <w:rPr>
          <w:rFonts w:ascii="Times New Roman" w:hAnsi="Times New Roman"/>
          <w:b/>
          <w:sz w:val="28"/>
          <w:szCs w:val="32"/>
          <w:lang w:eastAsia="ru-RU"/>
        </w:rPr>
      </w:pPr>
    </w:p>
    <w:p w14:paraId="019E6588" w14:textId="77777777" w:rsidR="00646CC2" w:rsidRPr="005016F2" w:rsidRDefault="00646CC2" w:rsidP="005016F2">
      <w:pPr>
        <w:widowControl w:val="0"/>
        <w:spacing w:after="0" w:line="360" w:lineRule="auto"/>
        <w:ind w:firstLine="709"/>
        <w:jc w:val="both"/>
        <w:rPr>
          <w:rFonts w:ascii="Times New Roman" w:hAnsi="Times New Roman"/>
          <w:b/>
          <w:sz w:val="28"/>
          <w:szCs w:val="32"/>
          <w:lang w:eastAsia="ru-RU"/>
        </w:rPr>
      </w:pPr>
    </w:p>
    <w:p w14:paraId="34A9CEB9" w14:textId="77777777" w:rsidR="00646CC2" w:rsidRPr="005016F2" w:rsidRDefault="00646CC2" w:rsidP="005016F2">
      <w:pPr>
        <w:widowControl w:val="0"/>
        <w:spacing w:after="0" w:line="360" w:lineRule="auto"/>
        <w:ind w:firstLine="709"/>
        <w:jc w:val="both"/>
        <w:rPr>
          <w:rFonts w:ascii="Times New Roman" w:hAnsi="Times New Roman"/>
          <w:b/>
          <w:sz w:val="28"/>
          <w:szCs w:val="32"/>
          <w:lang w:eastAsia="ru-RU"/>
        </w:rPr>
      </w:pPr>
    </w:p>
    <w:p w14:paraId="716C7183" w14:textId="77777777" w:rsidR="00646CC2" w:rsidRPr="005016F2" w:rsidRDefault="00646CC2" w:rsidP="005016F2">
      <w:pPr>
        <w:widowControl w:val="0"/>
        <w:spacing w:after="0" w:line="360" w:lineRule="auto"/>
        <w:ind w:firstLine="709"/>
        <w:jc w:val="both"/>
        <w:rPr>
          <w:rFonts w:ascii="Times New Roman" w:hAnsi="Times New Roman"/>
          <w:b/>
          <w:sz w:val="28"/>
          <w:szCs w:val="32"/>
          <w:lang w:eastAsia="ru-RU"/>
        </w:rPr>
      </w:pPr>
    </w:p>
    <w:p w14:paraId="684B9FEB" w14:textId="77777777" w:rsidR="00646CC2" w:rsidRPr="005016F2" w:rsidRDefault="00646CC2" w:rsidP="005016F2">
      <w:pPr>
        <w:widowControl w:val="0"/>
        <w:spacing w:after="0" w:line="360" w:lineRule="auto"/>
        <w:ind w:firstLine="709"/>
        <w:jc w:val="center"/>
        <w:rPr>
          <w:rFonts w:ascii="Times New Roman" w:hAnsi="Times New Roman"/>
          <w:sz w:val="28"/>
          <w:szCs w:val="32"/>
          <w:lang w:eastAsia="ru-RU"/>
        </w:rPr>
      </w:pPr>
      <w:r w:rsidRPr="005016F2">
        <w:rPr>
          <w:rFonts w:ascii="Times New Roman" w:hAnsi="Times New Roman"/>
          <w:sz w:val="28"/>
          <w:szCs w:val="32"/>
          <w:lang w:eastAsia="ru-RU"/>
        </w:rPr>
        <w:lastRenderedPageBreak/>
        <w:t>ВВЕДЕНИЕ</w:t>
      </w:r>
    </w:p>
    <w:p w14:paraId="3842DD34"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p>
    <w:p w14:paraId="782CDDC4"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Традиционно под наследованием или наследственным правопреемством понимался переход имущественных прав и обязанностей от умершего его наследникам. Видов наследования также всегда было два: по завещанию и по закону. Другое дело, что на разных этапах развития общества в эти понятия вкладывался различный юридический смысл.</w:t>
      </w:r>
    </w:p>
    <w:p w14:paraId="6C44AC26"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Значение наследования состоит в том, что каждому члену общества должна быть гарантирована возможность жить и работать с сознанием того, что после его смерти все приобретенное в материальных и духовных благах с падающими на них обременениями, перейдет согласно его воле, а если он ее не выразит, то согласно воле закона к близким ему людям</w:t>
      </w:r>
      <w:r w:rsidRPr="005016F2">
        <w:rPr>
          <w:rFonts w:ascii="Times New Roman" w:hAnsi="Times New Roman"/>
          <w:sz w:val="28"/>
          <w:szCs w:val="28"/>
          <w:vertAlign w:val="superscript"/>
        </w:rPr>
        <w:footnoteReference w:id="1"/>
      </w:r>
      <w:r w:rsidRPr="005016F2">
        <w:rPr>
          <w:rFonts w:ascii="Times New Roman" w:hAnsi="Times New Roman"/>
          <w:sz w:val="28"/>
          <w:szCs w:val="28"/>
        </w:rPr>
        <w:t xml:space="preserve">. </w:t>
      </w:r>
    </w:p>
    <w:p w14:paraId="218D2910"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 xml:space="preserve">И лишь в случаях, прямо предусмотренных законом, </w:t>
      </w:r>
      <w:proofErr w:type="gramStart"/>
      <w:r w:rsidRPr="005016F2">
        <w:rPr>
          <w:rFonts w:ascii="Times New Roman" w:hAnsi="Times New Roman"/>
          <w:sz w:val="28"/>
          <w:szCs w:val="28"/>
        </w:rPr>
        <w:t>согласно сложившимся в обществе правовым и нравственным принципам</w:t>
      </w:r>
      <w:proofErr w:type="gramEnd"/>
      <w:r w:rsidRPr="005016F2">
        <w:rPr>
          <w:rFonts w:ascii="Times New Roman" w:hAnsi="Times New Roman"/>
          <w:sz w:val="28"/>
          <w:szCs w:val="28"/>
        </w:rPr>
        <w:t xml:space="preserve"> то, что принадлежало наследодателю при жизни, в соответствующей части перейдет к лицам, к которым сам наследодатель мог и не быть расположен</w:t>
      </w:r>
      <w:r w:rsidRPr="005016F2">
        <w:rPr>
          <w:rFonts w:ascii="Times New Roman" w:hAnsi="Times New Roman" w:cs="Courier New"/>
          <w:sz w:val="28"/>
          <w:szCs w:val="24"/>
        </w:rPr>
        <w:t>.</w:t>
      </w:r>
      <w:r w:rsidRPr="005016F2">
        <w:rPr>
          <w:rFonts w:ascii="Times New Roman" w:hAnsi="Times New Roman"/>
          <w:sz w:val="28"/>
          <w:szCs w:val="28"/>
        </w:rPr>
        <w:t xml:space="preserve"> Неукоснительное проведение этих начал обеспечивает интересы как самого наследодателя и его наследников, так и всех третьих лиц, для которых смерть наследодателя может повлечь те или иные правовые последствия.</w:t>
      </w:r>
    </w:p>
    <w:p w14:paraId="3F6D1D02"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Наследование по закону осуществляется главным образом при отсутствии завещания. Поскольку наследодатель не выразил свою волю в завещании, задача закона - определить с наибольшей степенью вероятности, кому наследодатель оставил бы имущество, если б составил завещание. Очевидно, что чаще всего это близкие родственники, а при их отсутствии - родственники более дальние. Поэтому сейчас установлен достаточно широкий круг лиц, являющихся наследниками по закону.</w:t>
      </w:r>
    </w:p>
    <w:p w14:paraId="57FEB988"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 xml:space="preserve">Актуальность данной темы в том, что в условиях изменившейся экономической обстановки частная собственность имеет особый правовой статус, охрана которого требует особого правового регулирования. И при </w:t>
      </w:r>
      <w:r w:rsidRPr="005016F2">
        <w:rPr>
          <w:rFonts w:ascii="Times New Roman" w:hAnsi="Times New Roman"/>
          <w:sz w:val="28"/>
          <w:szCs w:val="28"/>
        </w:rPr>
        <w:lastRenderedPageBreak/>
        <w:t>этом закон не должен ущемлять права наследников.</w:t>
      </w:r>
    </w:p>
    <w:p w14:paraId="62206E25"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 xml:space="preserve">Целью работы является рассмотрение правовых норм наследования, а в большинстве наследование по закону. Для этого в данной работе использовались нормативно-правовые источники, а именно Гражданский кодекс РФ. </w:t>
      </w:r>
    </w:p>
    <w:p w14:paraId="112E762F"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Задачи курсовой работы:</w:t>
      </w:r>
    </w:p>
    <w:p w14:paraId="3E789C67" w14:textId="77777777" w:rsidR="00646CC2" w:rsidRPr="005016F2" w:rsidRDefault="00646CC2" w:rsidP="005016F2">
      <w:pPr>
        <w:widowControl w:val="0"/>
        <w:numPr>
          <w:ilvl w:val="0"/>
          <w:numId w:val="5"/>
        </w:numPr>
        <w:spacing w:after="0" w:line="360" w:lineRule="auto"/>
        <w:jc w:val="both"/>
        <w:rPr>
          <w:rFonts w:ascii="Times New Roman" w:hAnsi="Times New Roman"/>
          <w:sz w:val="28"/>
          <w:szCs w:val="28"/>
        </w:rPr>
      </w:pPr>
      <w:r w:rsidRPr="005016F2">
        <w:rPr>
          <w:rFonts w:ascii="Times New Roman" w:hAnsi="Times New Roman"/>
          <w:sz w:val="28"/>
          <w:szCs w:val="28"/>
        </w:rPr>
        <w:t>изучить общие положения при наследовании;</w:t>
      </w:r>
    </w:p>
    <w:p w14:paraId="3414DF27" w14:textId="77777777" w:rsidR="00646CC2" w:rsidRPr="005016F2" w:rsidRDefault="00646CC2" w:rsidP="005016F2">
      <w:pPr>
        <w:widowControl w:val="0"/>
        <w:numPr>
          <w:ilvl w:val="0"/>
          <w:numId w:val="5"/>
        </w:numPr>
        <w:spacing w:after="0" w:line="360" w:lineRule="auto"/>
        <w:jc w:val="both"/>
        <w:rPr>
          <w:rFonts w:ascii="Times New Roman" w:hAnsi="Times New Roman"/>
          <w:sz w:val="28"/>
          <w:szCs w:val="28"/>
        </w:rPr>
      </w:pPr>
      <w:r w:rsidRPr="005016F2">
        <w:rPr>
          <w:rFonts w:ascii="Times New Roman" w:hAnsi="Times New Roman"/>
          <w:sz w:val="28"/>
          <w:szCs w:val="28"/>
        </w:rPr>
        <w:t>дать понятие наследования по закону;</w:t>
      </w:r>
    </w:p>
    <w:p w14:paraId="1FC1BCCD" w14:textId="77777777" w:rsidR="00646CC2" w:rsidRPr="005016F2" w:rsidRDefault="00646CC2" w:rsidP="005016F2">
      <w:pPr>
        <w:widowControl w:val="0"/>
        <w:numPr>
          <w:ilvl w:val="0"/>
          <w:numId w:val="5"/>
        </w:numPr>
        <w:spacing w:after="0" w:line="360" w:lineRule="auto"/>
        <w:jc w:val="both"/>
        <w:rPr>
          <w:rFonts w:ascii="Times New Roman" w:hAnsi="Times New Roman"/>
          <w:sz w:val="28"/>
          <w:szCs w:val="28"/>
        </w:rPr>
      </w:pPr>
      <w:r w:rsidRPr="005016F2">
        <w:rPr>
          <w:rFonts w:ascii="Times New Roman" w:hAnsi="Times New Roman"/>
          <w:sz w:val="28"/>
          <w:szCs w:val="28"/>
        </w:rPr>
        <w:t>изучить порядок и сроки принятия наследства;</w:t>
      </w:r>
    </w:p>
    <w:p w14:paraId="6674D1F2" w14:textId="77777777" w:rsidR="00646CC2" w:rsidRPr="005016F2" w:rsidRDefault="00646CC2" w:rsidP="005016F2">
      <w:pPr>
        <w:widowControl w:val="0"/>
        <w:numPr>
          <w:ilvl w:val="0"/>
          <w:numId w:val="5"/>
        </w:numPr>
        <w:spacing w:after="0" w:line="360" w:lineRule="auto"/>
        <w:jc w:val="both"/>
        <w:rPr>
          <w:rFonts w:ascii="Times New Roman" w:hAnsi="Times New Roman"/>
          <w:sz w:val="28"/>
          <w:szCs w:val="28"/>
        </w:rPr>
      </w:pPr>
      <w:r w:rsidRPr="005016F2">
        <w:rPr>
          <w:rFonts w:ascii="Times New Roman" w:hAnsi="Times New Roman"/>
          <w:sz w:val="28"/>
          <w:szCs w:val="28"/>
        </w:rPr>
        <w:t>рассмотреть и изучить судебную практику о наследовании по закону.</w:t>
      </w:r>
    </w:p>
    <w:p w14:paraId="2AA72A13" w14:textId="77777777" w:rsidR="00646CC2" w:rsidRPr="005016F2" w:rsidRDefault="00646CC2" w:rsidP="005016F2">
      <w:pPr>
        <w:rPr>
          <w:rFonts w:ascii="Times New Roman" w:hAnsi="Times New Roman"/>
          <w:b/>
          <w:sz w:val="28"/>
          <w:szCs w:val="32"/>
          <w:lang w:eastAsia="ru-RU"/>
        </w:rPr>
      </w:pPr>
      <w:r w:rsidRPr="005016F2">
        <w:rPr>
          <w:rFonts w:ascii="Times New Roman" w:hAnsi="Times New Roman"/>
          <w:b/>
          <w:sz w:val="28"/>
          <w:szCs w:val="32"/>
          <w:lang w:eastAsia="ru-RU"/>
        </w:rPr>
        <w:br w:type="page"/>
      </w:r>
    </w:p>
    <w:p w14:paraId="6A05E9BA" w14:textId="77777777" w:rsidR="00646CC2" w:rsidRPr="005016F2" w:rsidRDefault="00646CC2" w:rsidP="00386298">
      <w:pPr>
        <w:widowControl w:val="0"/>
        <w:numPr>
          <w:ilvl w:val="0"/>
          <w:numId w:val="3"/>
        </w:numPr>
        <w:spacing w:after="0" w:line="360" w:lineRule="auto"/>
        <w:ind w:firstLine="709"/>
        <w:contextualSpacing/>
        <w:jc w:val="center"/>
        <w:rPr>
          <w:rFonts w:ascii="Times New Roman" w:hAnsi="Times New Roman"/>
          <w:sz w:val="28"/>
          <w:szCs w:val="32"/>
          <w:lang w:eastAsia="ru-RU"/>
        </w:rPr>
      </w:pPr>
      <w:r w:rsidRPr="005016F2">
        <w:rPr>
          <w:rFonts w:ascii="Times New Roman" w:hAnsi="Times New Roman"/>
          <w:sz w:val="28"/>
          <w:szCs w:val="32"/>
          <w:lang w:eastAsia="ru-RU"/>
        </w:rPr>
        <w:t>ОБЩИЕ ПОЛОЖЕНИЯ ПРИ НАСЛЕДОВАНИИ</w:t>
      </w:r>
    </w:p>
    <w:p w14:paraId="7FE461B4" w14:textId="77777777" w:rsidR="00646CC2" w:rsidRPr="005016F2" w:rsidRDefault="00646CC2" w:rsidP="00386298">
      <w:pPr>
        <w:widowControl w:val="0"/>
        <w:spacing w:after="0" w:line="360" w:lineRule="auto"/>
        <w:ind w:firstLine="709"/>
        <w:jc w:val="center"/>
        <w:rPr>
          <w:rFonts w:ascii="Times New Roman" w:hAnsi="Times New Roman"/>
          <w:b/>
          <w:sz w:val="28"/>
          <w:szCs w:val="28"/>
          <w:lang w:eastAsia="ru-RU"/>
        </w:rPr>
      </w:pPr>
    </w:p>
    <w:p w14:paraId="77852E1F" w14:textId="77777777" w:rsidR="00646CC2" w:rsidRPr="005016F2" w:rsidRDefault="00646CC2" w:rsidP="00386298">
      <w:pPr>
        <w:widowControl w:val="0"/>
        <w:numPr>
          <w:ilvl w:val="1"/>
          <w:numId w:val="3"/>
        </w:numPr>
        <w:spacing w:after="0" w:line="360" w:lineRule="auto"/>
        <w:contextualSpacing/>
        <w:jc w:val="center"/>
        <w:rPr>
          <w:rFonts w:ascii="Times New Roman" w:hAnsi="Times New Roman"/>
          <w:b/>
          <w:sz w:val="28"/>
          <w:szCs w:val="28"/>
          <w:lang w:eastAsia="ru-RU"/>
        </w:rPr>
      </w:pPr>
      <w:r w:rsidRPr="005016F2">
        <w:rPr>
          <w:rFonts w:ascii="Times New Roman" w:hAnsi="Times New Roman"/>
          <w:sz w:val="28"/>
          <w:szCs w:val="28"/>
          <w:lang w:eastAsia="ru-RU"/>
        </w:rPr>
        <w:t>ПОНЯТИЕ НАСЛЕДОВАНИЯ</w:t>
      </w:r>
    </w:p>
    <w:p w14:paraId="4B4765A7" w14:textId="77777777" w:rsidR="00646CC2" w:rsidRPr="005016F2" w:rsidRDefault="00646CC2" w:rsidP="005016F2">
      <w:pPr>
        <w:widowControl w:val="0"/>
        <w:spacing w:after="0" w:line="360" w:lineRule="auto"/>
        <w:ind w:left="1159"/>
        <w:contextualSpacing/>
        <w:jc w:val="both"/>
        <w:rPr>
          <w:rFonts w:ascii="Times New Roman" w:hAnsi="Times New Roman"/>
          <w:b/>
          <w:sz w:val="28"/>
          <w:szCs w:val="28"/>
          <w:lang w:eastAsia="ru-RU"/>
        </w:rPr>
      </w:pPr>
    </w:p>
    <w:p w14:paraId="0D13A464"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Под наследованием в гражданском праве понимается переход имущества (наследственной массы) умершего (наследодателя) к другим лицам (наследникам) в порядке универсального правопреемства, т.е. в неизменном виде как единое целое и в один и тот же момент.</w:t>
      </w:r>
    </w:p>
    <w:p w14:paraId="4596594F"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Наследственная масса (наследство) </w:t>
      </w:r>
      <w:proofErr w:type="gramStart"/>
      <w:r w:rsidRPr="005016F2">
        <w:rPr>
          <w:rFonts w:ascii="Times New Roman" w:hAnsi="Times New Roman"/>
          <w:sz w:val="28"/>
          <w:szCs w:val="28"/>
          <w:lang w:eastAsia="ru-RU"/>
        </w:rPr>
        <w:t>- это</w:t>
      </w:r>
      <w:proofErr w:type="gramEnd"/>
      <w:r w:rsidRPr="005016F2">
        <w:rPr>
          <w:rFonts w:ascii="Times New Roman" w:hAnsi="Times New Roman"/>
          <w:sz w:val="28"/>
          <w:szCs w:val="28"/>
          <w:lang w:eastAsia="ru-RU"/>
        </w:rPr>
        <w:t xml:space="preserve"> совокупность принадлежавших наследодателю на день открытия наследства вещей, а также иных видов имущества, в том числе имущественных прав и обязанностей. </w:t>
      </w:r>
    </w:p>
    <w:p w14:paraId="33ED0264"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 xml:space="preserve">В наследственное имущество могут входить разнообразные права и обязанности наследодателя: право частичной собственности на различные вещи, право требования, которое следует из договора и обязательства по договору и т.п. </w:t>
      </w:r>
    </w:p>
    <w:p w14:paraId="2681963D"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Согласно статье 1112 ГК РФ в состав наследства входят принадлежавшие наследодателю на день открытия наследства вещи, иное имущество, в том числе имущественные права и обязанности.</w:t>
      </w:r>
    </w:p>
    <w:p w14:paraId="546D68D1"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Не входят в состав наследства согласно части 3 статьей 1112 ГК РФ:</w:t>
      </w:r>
    </w:p>
    <w:p w14:paraId="045AFEC9" w14:textId="77777777" w:rsidR="00646CC2" w:rsidRPr="005016F2" w:rsidRDefault="00646CC2" w:rsidP="005016F2">
      <w:pPr>
        <w:widowControl w:val="0"/>
        <w:numPr>
          <w:ilvl w:val="0"/>
          <w:numId w:val="1"/>
        </w:numPr>
        <w:spacing w:after="0" w:line="360" w:lineRule="auto"/>
        <w:ind w:firstLine="709"/>
        <w:jc w:val="both"/>
        <w:rPr>
          <w:rFonts w:ascii="Times New Roman" w:hAnsi="Times New Roman"/>
          <w:sz w:val="28"/>
          <w:szCs w:val="28"/>
        </w:rPr>
      </w:pPr>
      <w:r w:rsidRPr="005016F2">
        <w:rPr>
          <w:rFonts w:ascii="Times New Roman" w:hAnsi="Times New Roman"/>
          <w:sz w:val="28"/>
          <w:szCs w:val="28"/>
        </w:rPr>
        <w:t>права и обязанности, неразрывно связанные с личностью наследодателя, в частности право на алименты, право на возмещение вреда, причиненного жизни или здоровью гражданина;</w:t>
      </w:r>
    </w:p>
    <w:p w14:paraId="31ED04DE" w14:textId="77777777" w:rsidR="00646CC2" w:rsidRPr="005016F2" w:rsidRDefault="00646CC2" w:rsidP="005016F2">
      <w:pPr>
        <w:widowControl w:val="0"/>
        <w:numPr>
          <w:ilvl w:val="0"/>
          <w:numId w:val="1"/>
        </w:numPr>
        <w:spacing w:after="0" w:line="360" w:lineRule="auto"/>
        <w:ind w:firstLine="709"/>
        <w:jc w:val="both"/>
        <w:rPr>
          <w:rFonts w:ascii="Times New Roman" w:hAnsi="Times New Roman"/>
          <w:sz w:val="28"/>
          <w:szCs w:val="28"/>
        </w:rPr>
      </w:pPr>
      <w:r w:rsidRPr="005016F2">
        <w:rPr>
          <w:rFonts w:ascii="Times New Roman" w:hAnsi="Times New Roman"/>
          <w:sz w:val="28"/>
          <w:szCs w:val="28"/>
        </w:rPr>
        <w:t>права и обязанности, переход которых в порядке наследования не допускается настоящим Кодексом или другими законами;</w:t>
      </w:r>
    </w:p>
    <w:p w14:paraId="6CE073B1" w14:textId="77777777" w:rsidR="00646CC2" w:rsidRPr="005016F2" w:rsidRDefault="00646CC2" w:rsidP="005016F2">
      <w:pPr>
        <w:widowControl w:val="0"/>
        <w:numPr>
          <w:ilvl w:val="0"/>
          <w:numId w:val="1"/>
        </w:numPr>
        <w:spacing w:after="0" w:line="360" w:lineRule="auto"/>
        <w:ind w:firstLine="709"/>
        <w:jc w:val="both"/>
        <w:rPr>
          <w:rFonts w:ascii="Times New Roman" w:hAnsi="Times New Roman"/>
          <w:sz w:val="28"/>
          <w:szCs w:val="28"/>
        </w:rPr>
      </w:pPr>
      <w:r w:rsidRPr="005016F2">
        <w:rPr>
          <w:rFonts w:ascii="Times New Roman" w:hAnsi="Times New Roman"/>
          <w:sz w:val="28"/>
          <w:szCs w:val="28"/>
        </w:rPr>
        <w:t>личные неимущественные права и другие нематериальные блага.</w:t>
      </w:r>
    </w:p>
    <w:p w14:paraId="79C32C3B"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 xml:space="preserve">В наследство может входить только то имущество, которое </w:t>
      </w:r>
      <w:r w:rsidRPr="005016F2">
        <w:rPr>
          <w:rFonts w:ascii="Times New Roman" w:hAnsi="Times New Roman"/>
          <w:sz w:val="28"/>
          <w:szCs w:val="28"/>
        </w:rPr>
        <w:lastRenderedPageBreak/>
        <w:t>принадлежало наследодателю на законных основаниях.</w:t>
      </w:r>
    </w:p>
    <w:p w14:paraId="4F84D908"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Пример о включении квартиры в наследственную массу, признании права собственности на жилое помещение:</w:t>
      </w:r>
    </w:p>
    <w:p w14:paraId="3686DCA7"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Подкопаев А. Л. являлся нанимателем комнаты, размером 18 кв. </w:t>
      </w:r>
      <w:proofErr w:type="spellStart"/>
      <w:proofErr w:type="gramStart"/>
      <w:r w:rsidRPr="005016F2">
        <w:rPr>
          <w:rFonts w:ascii="Times New Roman" w:hAnsi="Times New Roman"/>
          <w:sz w:val="28"/>
          <w:szCs w:val="28"/>
          <w:lang w:eastAsia="ru-RU"/>
        </w:rPr>
        <w:t>м.,в</w:t>
      </w:r>
      <w:proofErr w:type="spellEnd"/>
      <w:proofErr w:type="gramEnd"/>
      <w:r w:rsidRPr="005016F2">
        <w:rPr>
          <w:rFonts w:ascii="Times New Roman" w:hAnsi="Times New Roman"/>
          <w:sz w:val="28"/>
          <w:szCs w:val="28"/>
          <w:lang w:eastAsia="ru-RU"/>
        </w:rPr>
        <w:t xml:space="preserve"> квартире 18 дома 4/12 на ул. Тимирязевской в г. Москве. Имеет сына Подкопаева А. А., 24 сентября 1987 г. рождения, опекуном которого на основании распоряжения главы управы района "Тимирязевский" от 28 июня 1999 г. являлась до его совершеннолетия Сафонова Г. И. 7 марта 2003 г.</w:t>
      </w:r>
    </w:p>
    <w:p w14:paraId="6ECBB6DA"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Подкопаев А. Л. выдал Сафоновой Г. И. доверенность на приватизацию указанной комнаты. Однако приватизация комнаты не была осуществлена в связи со смертью 4 июня 2003 г. Подкопаева А. </w:t>
      </w:r>
      <w:proofErr w:type="gramStart"/>
      <w:r w:rsidRPr="005016F2">
        <w:rPr>
          <w:rFonts w:ascii="Times New Roman" w:hAnsi="Times New Roman"/>
          <w:sz w:val="28"/>
          <w:szCs w:val="28"/>
          <w:lang w:eastAsia="ru-RU"/>
        </w:rPr>
        <w:t>Л..</w:t>
      </w:r>
      <w:proofErr w:type="gramEnd"/>
      <w:r w:rsidRPr="005016F2">
        <w:rPr>
          <w:rFonts w:ascii="Times New Roman" w:hAnsi="Times New Roman"/>
          <w:sz w:val="28"/>
          <w:szCs w:val="28"/>
          <w:lang w:eastAsia="ru-RU"/>
        </w:rPr>
        <w:t xml:space="preserve"> Сафонова Г. И. обратилась в суд с заявлением о включении в состав наследственного имущества названной комнаты и признании за несовершеннолетним Подкопаевым А. А. права собственности на эту комнату в порядке наследования. Иск обоснован тем, что Подкопаев А. Л. выдал 7 марта 2003 г. на ее имя доверенность на приватизацию занимаемой комнаты. Она пыталась приватизировать комнату, но в приеме документов ей было отказано, поскольку не могла представить паспорт Подкопаева А. </w:t>
      </w:r>
      <w:proofErr w:type="gramStart"/>
      <w:r w:rsidRPr="005016F2">
        <w:rPr>
          <w:rFonts w:ascii="Times New Roman" w:hAnsi="Times New Roman"/>
          <w:sz w:val="28"/>
          <w:szCs w:val="28"/>
          <w:lang w:eastAsia="ru-RU"/>
        </w:rPr>
        <w:t>Л..</w:t>
      </w:r>
      <w:proofErr w:type="gramEnd"/>
      <w:r w:rsidRPr="005016F2">
        <w:rPr>
          <w:rFonts w:ascii="Times New Roman" w:hAnsi="Times New Roman"/>
          <w:sz w:val="28"/>
          <w:szCs w:val="28"/>
          <w:lang w:eastAsia="ru-RU"/>
        </w:rPr>
        <w:t xml:space="preserve"> Непредставление паспорта было вызвано пребыванием Подкопаева А. Л. в СИЗО N 3 г. Москвы, а затем его смертью. Поскольку приватизация комнаты не была осуществлена по независящим от заявителя причинам, она должна быть включена в наследственную массу, наследником которой является сын умершего.</w:t>
      </w:r>
    </w:p>
    <w:p w14:paraId="1832AE47"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Уваров С. В., Уварова Н. Т. и Уваров А. С, проживающие в комнатах, размером 20, I кв. м. и 15, 2 кв. м., данной квартиры предъявили иск о передаче комнаты, о которой возник спор, им Решением Тимирязевского районного суда г. Москвы от 26 декабря 2003 г., оставленным без изменения определением судебной коллегии по гражданским делам Московского городского суда от 4 февраля 2004 г. И постановлением президиума Московского городского суда от 14 апреля 2005 г., Сафоновой Г. И. было </w:t>
      </w:r>
      <w:r w:rsidRPr="005016F2">
        <w:rPr>
          <w:rFonts w:ascii="Times New Roman" w:hAnsi="Times New Roman"/>
          <w:sz w:val="28"/>
          <w:szCs w:val="28"/>
          <w:lang w:eastAsia="ru-RU"/>
        </w:rPr>
        <w:lastRenderedPageBreak/>
        <w:t>отказано в заявлении, иск Уваровых удовлетворен.</w:t>
      </w:r>
    </w:p>
    <w:p w14:paraId="6B548E9D"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В надзорной жалобе Сафонова Г. И. просит отменить вынесенные по делу судебные постановления. Обсудив доводы надзорной жалобы, коллегия находит её подлежащей удовлетворению. </w:t>
      </w:r>
    </w:p>
    <w:p w14:paraId="25F01F6A"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Отказывая Сафоновой Г. И. в заявлении, суды исходили из того, что Подкопаев А. Л. не выразил волю на заключение договора о передаче в собственность комнаты, поскольку ни он, ни Сафонова Г. И. не подавали заявление о приватизации жилого помещения в установленном законом порядке. Однако, с этими выводами согласиться нельзя, так как суды неправильно истолковали закон, существенно нарушив его. </w:t>
      </w:r>
    </w:p>
    <w:p w14:paraId="07F1DB16"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В соответствии с Законом РФ "О приватизации жилищного фонда в Российской Федерации" граждане РФ, занимающие жилые помещения, частности, в государственном и муниципальном жилищном фонде на условиях социального найма вправе приобрести эти помещения в собственность на условиях, предусмотренных настоящим Законом, иными нормативными актами Российской Федерации и субъектов Российской Федерации (ст. 2). Решение вопроса о приватизации жилых помещений должно приниматься по заявлениям граждан в двухмесячный срок со дня подачи документов (ст. 8).</w:t>
      </w:r>
    </w:p>
    <w:p w14:paraId="646E8998"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Пленум Верховного Суда РФ в пункте 8 постановления "О некоторых вопросах применения судами Закона РФ "О приватизации жилищного фонда в Российской Федерации" от 24 августа 1993 г., в последующих редакциях, разъяснил, что гражданам не может быть отказано в приватизации занимаемых ими жилых помещений на предусмотренных этим Законом условиях, если они обратились с таким требованием. </w:t>
      </w:r>
    </w:p>
    <w:p w14:paraId="7FA18BAB"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При этом необходимо учитывать, что соблюдение установленного ст. ст. 7, 8 названного Закона порядка оформления передачи жилья обязательно как для граждан, так и для должностных лиц, на которых возложена обязанность по передаче жилых помещений в государственном и муниципальном жилищном фонде в собственность граждан (в частности, </w:t>
      </w:r>
      <w:r w:rsidRPr="005016F2">
        <w:rPr>
          <w:rFonts w:ascii="Times New Roman" w:hAnsi="Times New Roman"/>
          <w:sz w:val="28"/>
          <w:szCs w:val="28"/>
          <w:lang w:eastAsia="ru-RU"/>
        </w:rPr>
        <w:lastRenderedPageBreak/>
        <w:t xml:space="preserve">вопрос о приватизации должен быть решен в двухмесячный срок, заключен договор на передачу жилья в собственность, подлежащий регистрации, со времени совершения которой и возникает право собственности гражданина на жилое помещение). </w:t>
      </w:r>
    </w:p>
    <w:p w14:paraId="73781E32"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Однако, если гражданин, подавший заявление о приватизации и необходимые для этого документы, умер до оформления договора на передачу жилого помещения в собственность или до регистрации такого договора, то в случае возникновения спора по поводу включения этого жилого помещения или его части в наследственную массу, необходимо иметь в виду, что указанное обстоятельство само по себе не может служить основанием к отказу в удовлетворении требования наследника, если наследодатель, выразив при жизни волю на приватизацию занимаемого жилого помещения, не отозвал свое заявление, поскольку по не зависящим от него причинам был лишен возможности соблюсти все правила оформления документов на приватизацию, в которой ему не могло быть отказано.</w:t>
      </w:r>
    </w:p>
    <w:p w14:paraId="622B66C3"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Как видно из материалов дела, Подкопаев А. Л. выдал 7 марта 2003 г. Сафоновой Г. И. доверенность на право совершения всех действий, связанных с оформлением договора передачи в собственность комнаты, размером 18 кв. м., в квартире 18 дома 4/12 на ул. Тимирязевской в </w:t>
      </w:r>
      <w:proofErr w:type="spellStart"/>
      <w:r w:rsidRPr="005016F2">
        <w:rPr>
          <w:rFonts w:ascii="Times New Roman" w:hAnsi="Times New Roman"/>
          <w:sz w:val="28"/>
          <w:szCs w:val="28"/>
          <w:lang w:eastAsia="ru-RU"/>
        </w:rPr>
        <w:t>г.Москве</w:t>
      </w:r>
      <w:proofErr w:type="spellEnd"/>
      <w:r w:rsidRPr="005016F2">
        <w:rPr>
          <w:rFonts w:ascii="Times New Roman" w:hAnsi="Times New Roman"/>
          <w:sz w:val="28"/>
          <w:szCs w:val="28"/>
          <w:lang w:eastAsia="ru-RU"/>
        </w:rPr>
        <w:t xml:space="preserve"> (л. д. 8). Тем самым он выразил при жизни волю на приватизацию занимаемого жилого помещения. Сафонова Г. И. во исполнение поручения получила в управлении департамента жилищной политики и жилищного фонда г. Москвы в Северном административном округе запрос на получение документов, необходимых для оформления приватизации. Ей по этому запросу выдали ордер (л. д. 15), копию финансового лицевого счета (л. д. 12), выписку из домовой книги (л. д. 13), экспликацию квартиры (</w:t>
      </w:r>
      <w:proofErr w:type="spellStart"/>
      <w:r w:rsidRPr="005016F2">
        <w:rPr>
          <w:rFonts w:ascii="Times New Roman" w:hAnsi="Times New Roman"/>
          <w:sz w:val="28"/>
          <w:szCs w:val="28"/>
          <w:lang w:eastAsia="ru-RU"/>
        </w:rPr>
        <w:t>л.д</w:t>
      </w:r>
      <w:proofErr w:type="spellEnd"/>
      <w:r w:rsidRPr="005016F2">
        <w:rPr>
          <w:rFonts w:ascii="Times New Roman" w:hAnsi="Times New Roman"/>
          <w:sz w:val="28"/>
          <w:szCs w:val="28"/>
          <w:lang w:eastAsia="ru-RU"/>
        </w:rPr>
        <w:t xml:space="preserve">. 20), поэтажный план (л. д. 19). Сафонова Г. И. оплатила услуги по оформлению договора передачи жилого помещения в собственность (л. д. 18). Однако, из-за того, что Подкопаев А. Л. находился в местах лишения свободы, возникла трудность в представлении паспорта и копии паспорта Подкопаева А. Л. для </w:t>
      </w:r>
      <w:r w:rsidRPr="005016F2">
        <w:rPr>
          <w:rFonts w:ascii="Times New Roman" w:hAnsi="Times New Roman"/>
          <w:sz w:val="28"/>
          <w:szCs w:val="28"/>
          <w:lang w:eastAsia="ru-RU"/>
        </w:rPr>
        <w:lastRenderedPageBreak/>
        <w:t>заключения договора о передаче квартиры в собственность, а 4 июня 2003 г. Подкопаев А. Л. умер и действие доверенности, выданной им Сафоновой Г. И., прекратилось. В связи с этим Сафонова Г. И. лишена была возможности по доверенности от Подкопаева А. Л. соблюсти все правила оформления документов на приватизацию, в которой Подкопаеву А. Л. не могло быть отказано.</w:t>
      </w:r>
    </w:p>
    <w:p w14:paraId="361237C2"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Судами эти обстоятельства не были учтены, что повлекло существенное нарушение норм права. Так как судебные акты в части заявления Сафоновой Г. И., поданного в интересах несовершеннолетнего Подкопаева А. А., подлежат отмене, подлежат отмене и судебные акты в части иска Уваровых.</w:t>
      </w:r>
    </w:p>
    <w:p w14:paraId="73F1DD0C"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При новом рассмотрении дела суду следует учесть изложенное, создать условия для всестороннего и полного исследования доказательств, установлению фактических обстоятельств и правильному применению законодательства при разрешении возникшего спора.</w:t>
      </w:r>
    </w:p>
    <w:p w14:paraId="20BA11D1"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Руководствуясь ст. ст. 387, 388 и 390 Гражданского процессуального кодекса Российской Федерации, коллегия отменила решение Тимирязевского районного суда г. Москвы от 26 декабря 2003 г. и направила дело на новое рассмотрение в тот же районный суд</w:t>
      </w:r>
      <w:r w:rsidRPr="005016F2">
        <w:rPr>
          <w:rFonts w:ascii="Times New Roman" w:hAnsi="Times New Roman"/>
          <w:sz w:val="28"/>
          <w:szCs w:val="28"/>
          <w:vertAlign w:val="superscript"/>
          <w:lang w:eastAsia="ru-RU"/>
        </w:rPr>
        <w:footnoteReference w:id="2"/>
      </w:r>
      <w:r w:rsidRPr="005016F2">
        <w:rPr>
          <w:rFonts w:ascii="Times New Roman" w:hAnsi="Times New Roman"/>
          <w:sz w:val="28"/>
          <w:szCs w:val="28"/>
          <w:lang w:eastAsia="ru-RU"/>
        </w:rPr>
        <w:t>.</w:t>
      </w:r>
    </w:p>
    <w:p w14:paraId="1D4A4D87"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Выморочное имущество </w:t>
      </w:r>
      <w:proofErr w:type="gramStart"/>
      <w:r w:rsidRPr="005016F2">
        <w:rPr>
          <w:rFonts w:ascii="Times New Roman" w:hAnsi="Times New Roman"/>
          <w:sz w:val="28"/>
          <w:szCs w:val="28"/>
          <w:lang w:eastAsia="ru-RU"/>
        </w:rPr>
        <w:t>- это</w:t>
      </w:r>
      <w:proofErr w:type="gramEnd"/>
      <w:r w:rsidRPr="005016F2">
        <w:rPr>
          <w:rFonts w:ascii="Times New Roman" w:hAnsi="Times New Roman"/>
          <w:sz w:val="28"/>
          <w:szCs w:val="28"/>
          <w:lang w:eastAsia="ru-RU"/>
        </w:rPr>
        <w:t xml:space="preserve"> наименование наследственной массы в том случае, если отсутствуют наследники как по закону, так и по завещанию, либо никто из наследников не имеет права наследовать или все наследники отстранены от наследования, либо никто из наследников не принял наследства, либо все наследники отказались от наследства и при этом никто из них не указал, что отказывается в пользу другого наследника. Выморочное имущество переходит в порядке наследования по закону в собственность РФ (ст. 1151 ГК РФ).</w:t>
      </w:r>
    </w:p>
    <w:p w14:paraId="468CFC46"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По общему правилу наследство переходит к наследникам в порядке </w:t>
      </w:r>
      <w:r w:rsidRPr="005016F2">
        <w:rPr>
          <w:rFonts w:ascii="Times New Roman" w:hAnsi="Times New Roman"/>
          <w:sz w:val="28"/>
          <w:szCs w:val="28"/>
          <w:lang w:eastAsia="ru-RU"/>
        </w:rPr>
        <w:lastRenderedPageBreak/>
        <w:t>универсального правопреемства, т.е. в неизменном виде как единое целое и в один и тот же момент.</w:t>
      </w:r>
    </w:p>
    <w:p w14:paraId="29B6E72B"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Наследниками могут быть:</w:t>
      </w:r>
    </w:p>
    <w:p w14:paraId="68CF1903"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1) при наследовании по закону - граждане, находящиеся в живых к моменту смерти наследодателя, а также дети наследодателя, родившиеся живыми после его смерти, и РФ;</w:t>
      </w:r>
    </w:p>
    <w:p w14:paraId="6BFF715D"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2) при наследовании по завещанию - граждане, находящиеся в живых к моменту смерти наследодателя, а также зачатые при его жизни и родившиеся живыми после его смерти; юридические лица, существующие на день открытия наследства; РФ; субъекты РФ; муниципальные образования; иностранные государства; международные организации (ст. 1116 ГК РФ).</w:t>
      </w:r>
    </w:p>
    <w:p w14:paraId="41ACDE7E"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Недостойные наследники - граждане, утратившие право наследовать или отстраненные от наследования судом вследствие своего противоправного поведения по отношению к наследодателю.</w:t>
      </w:r>
    </w:p>
    <w:p w14:paraId="1FE05C38"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Так, не могут наследовать ни по закону, ни по завещанию граждане, которые умышленными противоправными действиями, направленными против наследодателя, кого-либо из его наследников или против осуществления выраженной в завещании последней воли наследодателя способствовали либо пытались способствовать призванию их самих или других лиц к наследованию либо способствовали или пытались способствовать увеличению причитающейся им или другим лицам доли наследства, если эти обстоятельства подтверждены в судебном порядке. Но если после утраты такими гражданами права наследовать наследодатель все же завещал им свое имущество, они вправе его наследовать.</w:t>
      </w:r>
    </w:p>
    <w:p w14:paraId="7D3E9F04"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Не наследуют по закону родители после детей, в отношении которых родители были в судебном порядке лишены родительских прав и не восстановлены в этих правах ко дню открытия наследства.</w:t>
      </w:r>
    </w:p>
    <w:p w14:paraId="66675203"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По требованию заинтересованного лица судом отстраняются от наследования по закону граждане, злостно уклонявшиеся от выполнения лежавших на них в силу закона обязанностей по содержанию наследодателя </w:t>
      </w:r>
      <w:r w:rsidRPr="005016F2">
        <w:rPr>
          <w:rFonts w:ascii="Times New Roman" w:hAnsi="Times New Roman"/>
          <w:sz w:val="28"/>
          <w:szCs w:val="28"/>
          <w:lang w:eastAsia="ru-RU"/>
        </w:rPr>
        <w:lastRenderedPageBreak/>
        <w:t>(например, обязанности совершеннолетних трудоспособных детей по содержанию нетрудоспособных нуждающихся родителей) (ст. 1117 ГК РФ).</w:t>
      </w:r>
    </w:p>
    <w:p w14:paraId="24C23D25"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Одной из центральных фигур в наследственном праве является наследодатель. Наследодателем признается лицо, после смерти, которого осуществляется правопреемство.</w:t>
      </w:r>
    </w:p>
    <w:p w14:paraId="4AB0782D"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Наследодателями могут быть любые граждане.</w:t>
      </w:r>
    </w:p>
    <w:p w14:paraId="6EFF37FA"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Если говорить о завещании как о сделке, которая совершается действием лица, желающего распорядиться наследством на случай смерти, то завещатель на момент совершения указанной сделки должен быть полностью дееспособен.</w:t>
      </w:r>
    </w:p>
    <w:p w14:paraId="501365A9"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Лица, которые в установленном законом порядке вступили в брак до достижения 18-летнего возраста (п.2. ст.21 ГК РФ) или в результате эмансипации (ст.27 ГК РФ) становятся полностью дееспособными и на общих основаниях с другими дееспособными лицами могут составить завещание.</w:t>
      </w:r>
    </w:p>
    <w:p w14:paraId="132FD758"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Лица, частично дееспособные (ст.26-28 ГК РФ), а также ограниченно дееспособные (ст.30 ГК РФ), завещательной дееспособностью не обладают.</w:t>
      </w:r>
    </w:p>
    <w:p w14:paraId="2D65015E"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Не имеет юридической силы завещание, составленное недееспособным лицом.</w:t>
      </w:r>
    </w:p>
    <w:p w14:paraId="16F2480C"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Признание лица, составившего завещание, недееспособным впоследствии может иметь значение и при решении вопроса об отстранении наследника по завещанию от наследования как недостойного наследника.</w:t>
      </w:r>
    </w:p>
    <w:p w14:paraId="67C2A01E"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Наследник – это лицо, которое привлекается к наследованию в связи со смертью наследодателя.</w:t>
      </w:r>
    </w:p>
    <w:p w14:paraId="30857BBC"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Статья 1116 ГК РФ определяет лиц, которые могут призываться к наследованию. К наследованию могут призываться:</w:t>
      </w:r>
    </w:p>
    <w:p w14:paraId="0BE8B72A" w14:textId="77777777" w:rsidR="00646CC2" w:rsidRPr="005016F2" w:rsidRDefault="00646CC2" w:rsidP="005016F2">
      <w:pPr>
        <w:widowControl w:val="0"/>
        <w:numPr>
          <w:ilvl w:val="0"/>
          <w:numId w:val="2"/>
        </w:numPr>
        <w:spacing w:after="0" w:line="360" w:lineRule="auto"/>
        <w:ind w:firstLine="709"/>
        <w:jc w:val="both"/>
        <w:rPr>
          <w:rFonts w:ascii="Times New Roman" w:hAnsi="Times New Roman"/>
          <w:sz w:val="28"/>
          <w:szCs w:val="28"/>
        </w:rPr>
      </w:pPr>
      <w:r w:rsidRPr="005016F2">
        <w:rPr>
          <w:rFonts w:ascii="Times New Roman" w:hAnsi="Times New Roman"/>
          <w:sz w:val="28"/>
          <w:szCs w:val="28"/>
        </w:rPr>
        <w:t>граждане, находящиеся в живых в день открытия наследства, а также зачатые при жизни наследодателя и родившиеся живыми послед открытия наследства;</w:t>
      </w:r>
    </w:p>
    <w:p w14:paraId="79C76DE4" w14:textId="77777777" w:rsidR="00646CC2" w:rsidRPr="005016F2" w:rsidRDefault="00646CC2" w:rsidP="005016F2">
      <w:pPr>
        <w:widowControl w:val="0"/>
        <w:numPr>
          <w:ilvl w:val="0"/>
          <w:numId w:val="2"/>
        </w:numPr>
        <w:spacing w:after="0" w:line="360" w:lineRule="auto"/>
        <w:ind w:firstLine="709"/>
        <w:jc w:val="both"/>
        <w:rPr>
          <w:rFonts w:ascii="Times New Roman" w:hAnsi="Times New Roman"/>
          <w:sz w:val="28"/>
          <w:szCs w:val="28"/>
        </w:rPr>
      </w:pPr>
      <w:r w:rsidRPr="005016F2">
        <w:rPr>
          <w:rFonts w:ascii="Times New Roman" w:hAnsi="Times New Roman"/>
          <w:sz w:val="28"/>
          <w:szCs w:val="28"/>
        </w:rPr>
        <w:t xml:space="preserve">юридические лица, существующие на день открытия </w:t>
      </w:r>
      <w:r w:rsidRPr="005016F2">
        <w:rPr>
          <w:rFonts w:ascii="Times New Roman" w:hAnsi="Times New Roman"/>
          <w:sz w:val="28"/>
          <w:szCs w:val="28"/>
        </w:rPr>
        <w:lastRenderedPageBreak/>
        <w:t>наследства;</w:t>
      </w:r>
    </w:p>
    <w:p w14:paraId="72CFC766" w14:textId="77777777" w:rsidR="00646CC2" w:rsidRPr="005016F2" w:rsidRDefault="00646CC2" w:rsidP="005016F2">
      <w:pPr>
        <w:widowControl w:val="0"/>
        <w:numPr>
          <w:ilvl w:val="0"/>
          <w:numId w:val="2"/>
        </w:numPr>
        <w:spacing w:after="0" w:line="360" w:lineRule="auto"/>
        <w:ind w:firstLine="709"/>
        <w:jc w:val="both"/>
        <w:rPr>
          <w:rFonts w:ascii="Times New Roman" w:hAnsi="Times New Roman"/>
          <w:sz w:val="28"/>
          <w:szCs w:val="28"/>
        </w:rPr>
      </w:pPr>
      <w:r w:rsidRPr="005016F2">
        <w:rPr>
          <w:rFonts w:ascii="Times New Roman" w:hAnsi="Times New Roman"/>
          <w:sz w:val="28"/>
          <w:szCs w:val="28"/>
        </w:rPr>
        <w:t>РФ, субъекты РФ, муниципальные образования, иностранные государства и международные организации.</w:t>
      </w:r>
    </w:p>
    <w:p w14:paraId="282192C3"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1-я категория наследников – это граждане, которые могут быть наследниками как по закону, так и по завещанию, если находились в живых к моменту смерти наследодателя.</w:t>
      </w:r>
    </w:p>
    <w:p w14:paraId="2B07FC50"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Если наследодатель объявлен в судебном порядке умершим, то к числу его наследников относятся только те лица, которые находились в живых на день его предполагаемой гибели, указанный в решении суда или на день вступления решения суда в законную силу.</w:t>
      </w:r>
    </w:p>
    <w:p w14:paraId="6C6748C0"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Право на наследство не зависит от гражданства наследника.</w:t>
      </w:r>
    </w:p>
    <w:p w14:paraId="515ED6B9"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Перенять права и обязанности по наследству могут граждане РФ, иностранные граждане и лица без гражданства, поскольку они пользуются в России гражданской правоспособностью наравне с гражданами РФ.</w:t>
      </w:r>
    </w:p>
    <w:p w14:paraId="3E60637B"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Право наследования входит в содержание гражданской правоспособности.</w:t>
      </w:r>
    </w:p>
    <w:p w14:paraId="12D52B38"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С момента рождения и до наступления смерти все граждане могут быть наследниками.</w:t>
      </w:r>
    </w:p>
    <w:p w14:paraId="16E7CC67"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Не имеют значения пол, возраст, национальность гражданина и т.п.</w:t>
      </w:r>
    </w:p>
    <w:p w14:paraId="559942B7"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Право наследования имеют лица, находящиеся в местах лишения свободы, лица, признанные судом недееспособными вследствие душевной болезни или слабоумия.</w:t>
      </w:r>
    </w:p>
    <w:p w14:paraId="73A14244"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Наряду с этим закон признает наследниками и лиц, еще не родившихся ко дню открытия наследства. Это лица, зачатые при жизни наследодателя и родившиеся после его смерти.</w:t>
      </w:r>
    </w:p>
    <w:p w14:paraId="0C78181A"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Иначе решается вопрос при наследовании по завещанию.</w:t>
      </w:r>
    </w:p>
    <w:p w14:paraId="76415869"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Наследниками по завещанию могут быть любые лица (дети, внуки, братья, сестры и пр.), зачатые при жизни наследодателя и родившиеся после его смерти.</w:t>
      </w:r>
    </w:p>
    <w:p w14:paraId="43E9B279"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 xml:space="preserve">При этом не имеет значения время, которое прожил ребенок, </w:t>
      </w:r>
      <w:r w:rsidRPr="005016F2">
        <w:rPr>
          <w:rFonts w:ascii="Times New Roman" w:hAnsi="Times New Roman"/>
          <w:sz w:val="28"/>
          <w:szCs w:val="28"/>
        </w:rPr>
        <w:lastRenderedPageBreak/>
        <w:t>достаточно того факта, что он родился жизнеспособным.</w:t>
      </w:r>
    </w:p>
    <w:p w14:paraId="7770AF62"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Однако круг граждан, имеющих право быть наследниками, законодательно ограничен.</w:t>
      </w:r>
    </w:p>
    <w:p w14:paraId="3905443A"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Не наследуют ни по закону, ни по завещанию граждане, которые своими умышленными противоправными действиями, направленными против наследодателя, кого-либо из его наследников или против осуществления последней воли наследодателя, выраженной в завещании, способствовали либо пытались способствовать призванию их самих или других лиц к наследованию, либо способствовали или пытались способствовать увеличению причитающейся им или другим лицам доли наследства, если эти обстоятельства подтверждены в судебном порядке. Их называют недостаточными наследниками (ст. 1117 ГК РФ)</w:t>
      </w:r>
      <w:r w:rsidRPr="005016F2">
        <w:rPr>
          <w:rFonts w:ascii="Times New Roman" w:hAnsi="Times New Roman"/>
          <w:sz w:val="28"/>
          <w:szCs w:val="28"/>
          <w:vertAlign w:val="superscript"/>
        </w:rPr>
        <w:footnoteReference w:id="3"/>
      </w:r>
      <w:r w:rsidRPr="005016F2">
        <w:rPr>
          <w:rFonts w:ascii="Times New Roman" w:hAnsi="Times New Roman"/>
          <w:sz w:val="28"/>
          <w:szCs w:val="28"/>
        </w:rPr>
        <w:t>.</w:t>
      </w:r>
    </w:p>
    <w:p w14:paraId="1A174834"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Действия, направленные против осуществления последней воли наследодателя, могут выражаться в составлении фиктивного завещания, сокрытии завещания, понуждении к составлению завещания, принуждении кого-либо из наследников по завещанию отказаться от наследства и т.д.</w:t>
      </w:r>
    </w:p>
    <w:p w14:paraId="0A39B249"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Для применения указанной нормы необходимо, чтобы противоправные действия лица носили умышленный характер</w:t>
      </w:r>
      <w:r w:rsidRPr="005016F2">
        <w:rPr>
          <w:rFonts w:ascii="Times New Roman" w:hAnsi="Times New Roman"/>
          <w:sz w:val="28"/>
          <w:szCs w:val="28"/>
          <w:vertAlign w:val="superscript"/>
        </w:rPr>
        <w:footnoteReference w:id="4"/>
      </w:r>
      <w:r w:rsidRPr="005016F2">
        <w:rPr>
          <w:rFonts w:ascii="Times New Roman" w:hAnsi="Times New Roman"/>
          <w:sz w:val="28"/>
          <w:szCs w:val="28"/>
        </w:rPr>
        <w:t>.</w:t>
      </w:r>
    </w:p>
    <w:p w14:paraId="62794141"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Направленность умысла значения не имеет.</w:t>
      </w:r>
    </w:p>
    <w:p w14:paraId="60C9574B"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Однако граждане, которым наследодатель после утраты ими права наследования завещал имущество, вправе наследовать это имущество.</w:t>
      </w:r>
    </w:p>
    <w:p w14:paraId="2726BBAE"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Часть 3 пункта 1 статьи 1117 ГК РФ распространяется только на случаи наследования по закону.</w:t>
      </w:r>
    </w:p>
    <w:p w14:paraId="13FAB71D"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Не наследуют по закону родители после детей, в отношении которых родители были в судебном порядке лишены родительских прав и не восстановлены в этих правах на день открытия наследства.</w:t>
      </w:r>
    </w:p>
    <w:p w14:paraId="144F9028"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 xml:space="preserve">В соответствии с п.2 ст.1117 ГК РФ по требованию заинтересованного лица суд отстраняет от наследования по Закону граждан, злостно </w:t>
      </w:r>
      <w:r w:rsidRPr="005016F2">
        <w:rPr>
          <w:rFonts w:ascii="Times New Roman" w:hAnsi="Times New Roman"/>
          <w:sz w:val="28"/>
          <w:szCs w:val="28"/>
        </w:rPr>
        <w:lastRenderedPageBreak/>
        <w:t xml:space="preserve">уклонявшихся от выполнения лежавших на них в силу закона обязанностей по содержанию наследодателя. </w:t>
      </w:r>
    </w:p>
    <w:p w14:paraId="4B59FFFC"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Лицо, не имеющее права наследовать или отстраненное от наследования на основании настоящей статьи (недостойный наследник), обязано возвратить все имущество, неосновательно полученное им из состава наследства, здесь действуют правила главы 60 ГК РФ «Обязательства вследствие неосновательного обогащения».</w:t>
      </w:r>
    </w:p>
    <w:p w14:paraId="56BE3BE4"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Данные правила распространяются на наследников, имеющих право на обязательную долю в наследстве. Эти правила применяются к завещательному отказу (ст.1137 ГК РФ). В случае, когда предметом завещательного отказа было выполнение определенной работы для недостойного отказополучателя или оказание ему определенной услуги, последний обязан возместить наследнику, исполнившему завещательный отказ, стоимость выполненной для недостойного отказополучателя работы или оказанной ему услуги.</w:t>
      </w:r>
    </w:p>
    <w:p w14:paraId="5B0C6F65"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Вторая категория наследников - юридические лица, которые в отличие от граждан, могут быть наследниками только по завещанию.</w:t>
      </w:r>
    </w:p>
    <w:p w14:paraId="071A602B"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Для призвания юридического лица к наследованию необходимо, чтобы оно существовало как юридическое лицо на день открытия наследства.</w:t>
      </w:r>
    </w:p>
    <w:p w14:paraId="19E8095F"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Третья категория наследников – публичные образования, т.е. РФ, субъекты РФ, муниципальные образования, иностранные государства и международные организации.</w:t>
      </w:r>
    </w:p>
    <w:p w14:paraId="75BC3A61"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Наследование имущества в этом случае имеет место, когда наследственное имущество завещано РФ, субъекту РФ и другим, и нет оснований для признания завещания недействительным полностью или в части.</w:t>
      </w:r>
    </w:p>
    <w:p w14:paraId="51189645"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 xml:space="preserve">В тоже время в данном случае речь может идти о наследовании выморочного имущества (ст.1151 ГК РФ). Имущество умершего считается выморочным, если отсутствуют наследники, как по закону, так и по завещанию, либо никто из наследников не имеет права наследовать, или все </w:t>
      </w:r>
      <w:r w:rsidRPr="005016F2">
        <w:rPr>
          <w:rFonts w:ascii="Times New Roman" w:hAnsi="Times New Roman"/>
          <w:sz w:val="28"/>
          <w:szCs w:val="28"/>
        </w:rPr>
        <w:lastRenderedPageBreak/>
        <w:t>наследники отстранены от наследования (ст.1117)</w:t>
      </w:r>
      <w:r w:rsidRPr="005016F2">
        <w:rPr>
          <w:rFonts w:ascii="Times New Roman" w:hAnsi="Times New Roman"/>
          <w:sz w:val="28"/>
          <w:szCs w:val="28"/>
          <w:vertAlign w:val="superscript"/>
        </w:rPr>
        <w:footnoteReference w:id="5"/>
      </w:r>
      <w:r w:rsidRPr="005016F2">
        <w:rPr>
          <w:rFonts w:ascii="Times New Roman" w:hAnsi="Times New Roman"/>
          <w:sz w:val="28"/>
          <w:szCs w:val="28"/>
        </w:rPr>
        <w:t>.</w:t>
      </w:r>
    </w:p>
    <w:p w14:paraId="3749B8CC" w14:textId="77777777" w:rsidR="00646CC2" w:rsidRPr="005016F2" w:rsidRDefault="00646CC2" w:rsidP="005016F2">
      <w:pPr>
        <w:rPr>
          <w:rFonts w:ascii="Times New Roman" w:hAnsi="Times New Roman"/>
          <w:sz w:val="28"/>
          <w:szCs w:val="28"/>
          <w:lang w:eastAsia="ru-RU"/>
        </w:rPr>
      </w:pPr>
      <w:r w:rsidRPr="005016F2">
        <w:rPr>
          <w:rFonts w:ascii="Times New Roman" w:hAnsi="Times New Roman"/>
          <w:sz w:val="28"/>
          <w:szCs w:val="28"/>
          <w:lang w:eastAsia="ru-RU"/>
        </w:rPr>
        <w:br w:type="page"/>
      </w:r>
    </w:p>
    <w:p w14:paraId="22433AE2" w14:textId="77777777" w:rsidR="00646CC2" w:rsidRPr="005016F2" w:rsidRDefault="00646CC2" w:rsidP="00386298">
      <w:pPr>
        <w:widowControl w:val="0"/>
        <w:numPr>
          <w:ilvl w:val="1"/>
          <w:numId w:val="3"/>
        </w:numPr>
        <w:spacing w:after="0" w:line="360" w:lineRule="auto"/>
        <w:contextualSpacing/>
        <w:jc w:val="center"/>
        <w:rPr>
          <w:rFonts w:ascii="Times New Roman" w:hAnsi="Times New Roman"/>
          <w:sz w:val="28"/>
          <w:szCs w:val="28"/>
          <w:lang w:eastAsia="ru-RU"/>
        </w:rPr>
      </w:pPr>
      <w:r w:rsidRPr="005016F2">
        <w:rPr>
          <w:rFonts w:ascii="Times New Roman" w:hAnsi="Times New Roman"/>
          <w:sz w:val="28"/>
          <w:szCs w:val="28"/>
          <w:lang w:eastAsia="ru-RU"/>
        </w:rPr>
        <w:t>ВРЕМЯ И МЕСТО ОТКРЫТИЯ НАСЛЕДСТВА</w:t>
      </w:r>
    </w:p>
    <w:p w14:paraId="0836C29A" w14:textId="77777777" w:rsidR="00646CC2" w:rsidRPr="005016F2" w:rsidRDefault="00646CC2" w:rsidP="005016F2">
      <w:pPr>
        <w:widowControl w:val="0"/>
        <w:spacing w:after="0" w:line="360" w:lineRule="auto"/>
        <w:ind w:left="1159"/>
        <w:contextualSpacing/>
        <w:jc w:val="both"/>
        <w:rPr>
          <w:rFonts w:ascii="Times New Roman" w:hAnsi="Times New Roman"/>
          <w:sz w:val="28"/>
          <w:szCs w:val="28"/>
          <w:lang w:eastAsia="ru-RU"/>
        </w:rPr>
      </w:pPr>
    </w:p>
    <w:p w14:paraId="37D440E6"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Значение правильного определения дня открытия наследства заключается в том, нормами какого законодательства - действовавшими ранее актами или принятыми впоследствии, необходимо руководствоваться. Важно отметить, что круг наследников, порядок, сроки принятия наследства и состав наследственного имущества определяются законодательством, действующим на день открытия наследства. Исключение составляют случаи, специально указанные в законе.</w:t>
      </w:r>
    </w:p>
    <w:p w14:paraId="64CA7ECF"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Временем открытия наследства является день, когда гражданин фактически умер. Такое правило следует из п.1 ст.1114 ГК РФ. Открытие наследства происходит в случае смерти гражданина, а также в случае объявления его умершим</w:t>
      </w:r>
      <w:r w:rsidRPr="005016F2">
        <w:rPr>
          <w:rFonts w:ascii="Times New Roman" w:hAnsi="Times New Roman"/>
          <w:sz w:val="28"/>
          <w:szCs w:val="28"/>
          <w:vertAlign w:val="superscript"/>
          <w:lang w:eastAsia="ru-RU"/>
        </w:rPr>
        <w:footnoteReference w:id="6"/>
      </w:r>
      <w:r w:rsidRPr="005016F2">
        <w:rPr>
          <w:rFonts w:ascii="Times New Roman" w:hAnsi="Times New Roman"/>
          <w:sz w:val="28"/>
          <w:szCs w:val="28"/>
          <w:lang w:eastAsia="ru-RU"/>
        </w:rPr>
        <w:t>.</w:t>
      </w:r>
    </w:p>
    <w:p w14:paraId="476FC170"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Момент смерти определяется исходя из медицинских показаний необратимыми изменениями, произошедшими в мозге человека. Порядок установления факта смерти излагается в инструкции по констатации смерти человека на основании смерти мозга, утвержденной приказом Минздрава России от 20 декабря 2001 г. N 460. Этот порядок соответствует общим принципам, установленным в Законе РФ от 22 декабря 1992 г. N 4180-1 "О трансплантации органов и (или) тканей человека". Смерть считается не наступившей, пока жизнедеятельность организма поддерживается всевозможными техническими средствами (например, используется аппарат искусственного дыхания). Думается, так же должен решаться вопрос при оценке статуса субъектов, подвергшихся воздействию низких температур (так называемому "замораживанию") с целью возможного в будущем исцеления от неизлечимых на нынешнем уровне развития медицины заболеваний. Такой субъект не может считаться умершим, следовательно, наследство после него не открывается.</w:t>
      </w:r>
    </w:p>
    <w:p w14:paraId="255CB14B"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lastRenderedPageBreak/>
        <w:t>Объявление гражданина умершим осуществляется по правилам Гражданского кодекса. Согласно ст.45 ГК РФ гражданин может быть объявлен судом умершим, если по месту его жительства нет сведений о месте его пребывания в течение пяти лет, а если он пропал без вести при обстоятельствах, угрожавших смертью или дающих основание предполагать его гибель от определенного несчастного случая, - в течение шести месяцев. Военнослужащий или иной гражданин, пропавший без вести в связи с военными действиями, может быть объявлен судом умершим не ранее чем по истечении двух лет со дня окончания военных действий. В соответствии с гражданским законодательством ходатайствовать об объявлении гражданина умершим могут любые заинтересованные лица: другой супруг, родственники пропавшего без вести, прокурор и другие лица</w:t>
      </w:r>
      <w:r w:rsidRPr="005016F2">
        <w:rPr>
          <w:rFonts w:ascii="Times New Roman" w:hAnsi="Times New Roman"/>
          <w:sz w:val="28"/>
          <w:szCs w:val="28"/>
          <w:vertAlign w:val="superscript"/>
          <w:lang w:eastAsia="ru-RU"/>
        </w:rPr>
        <w:footnoteReference w:id="7"/>
      </w:r>
      <w:r w:rsidRPr="005016F2">
        <w:rPr>
          <w:rFonts w:ascii="Times New Roman" w:hAnsi="Times New Roman"/>
          <w:sz w:val="28"/>
          <w:szCs w:val="28"/>
          <w:lang w:eastAsia="ru-RU"/>
        </w:rPr>
        <w:t>.</w:t>
      </w:r>
    </w:p>
    <w:p w14:paraId="700A4849"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В упомянутых выше случаях днем открытия наследства является день вступления в силу судебного решения об объявлении гражданина умершим. Однако в случае объявления умершим гражданина, пропавшего без вести при обстоятельствах, угрожавших смертью или дающих основание предполагать его гибель от определенного несчастного случая, суд вправе (исходя из учета таких обстоятельств) днем смерти этого гражданина признать день его предполагаемой гибели. Этот день и считается днем открытия наследства.</w:t>
      </w:r>
    </w:p>
    <w:p w14:paraId="558401A5"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Как отмечают исследователи, в практике нередко возникают ситуации, когда граждане, являющиеся наследниками друг после друга, умирают в разное время, но в пределах одного календарного дня. Предположим, супруги погибают в авиакатастрофе. При этом и у жены, и у мужа разный круг наследников (и у жены, и у мужа есть дети от другого брака). Жена умирает в 0.50, а муж спустя 5 часов - в 5.50. Унаследует ли муж имущество умершей ранее жены? Ведь от этого зависит размер наследственной массы пережившего супруга.</w:t>
      </w:r>
    </w:p>
    <w:p w14:paraId="443FEAC9"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Наряду с временем открытия наследства значимым является определение места открытия наследства. </w:t>
      </w:r>
    </w:p>
    <w:p w14:paraId="631F04AC"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lastRenderedPageBreak/>
        <w:t>Место открытия наследства играет важную роль для реализации права граждан на наследование и при оформлении перехода имущества по наследству, т.к.:</w:t>
      </w:r>
    </w:p>
    <w:p w14:paraId="38032AA7"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а) нотариус именно по месту открытия наследства принимает:</w:t>
      </w:r>
    </w:p>
    <w:p w14:paraId="6C881F48"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заявление о принятии наследства или об отказе от него;</w:t>
      </w:r>
    </w:p>
    <w:p w14:paraId="3D250C76"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претензии от кредиторов наследодателя;</w:t>
      </w:r>
    </w:p>
    <w:p w14:paraId="515BD5B8"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меры к охране наследственного имущества;</w:t>
      </w:r>
    </w:p>
    <w:p w14:paraId="4B22DF4A"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б) по месту открытия наследства происходит приращение наследственных долей;</w:t>
      </w:r>
    </w:p>
    <w:p w14:paraId="13DD05DC"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в) кредиторы вправе предъявить претензии в нотариальную контору или иск в суд по месту открытия наследства.</w:t>
      </w:r>
    </w:p>
    <w:p w14:paraId="21367296"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Место открытия наследства определяется по правилам ст. 1115 ГК РФ.</w:t>
      </w:r>
    </w:p>
    <w:p w14:paraId="40D697AB"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По общему правилу местом открытия наследства является последнее место жительства наследодателя.</w:t>
      </w:r>
    </w:p>
    <w:p w14:paraId="03855749"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Однако на практике зачастую сложно определить последнее место жительства наследодателя. </w:t>
      </w:r>
      <w:proofErr w:type="gramStart"/>
      <w:r w:rsidRPr="005016F2">
        <w:rPr>
          <w:rFonts w:ascii="Times New Roman" w:hAnsi="Times New Roman"/>
          <w:sz w:val="28"/>
          <w:szCs w:val="28"/>
          <w:lang w:eastAsia="ru-RU"/>
        </w:rPr>
        <w:t>В частности</w:t>
      </w:r>
      <w:proofErr w:type="gramEnd"/>
      <w:r w:rsidRPr="005016F2">
        <w:rPr>
          <w:rFonts w:ascii="Times New Roman" w:hAnsi="Times New Roman"/>
          <w:sz w:val="28"/>
          <w:szCs w:val="28"/>
          <w:lang w:eastAsia="ru-RU"/>
        </w:rPr>
        <w:t xml:space="preserve"> вызывает сложность определения что считать «последним местом жительства»: место регистрации или любое последнее место жительства? Так гражданин может быть зарегистрирован в </w:t>
      </w:r>
      <w:proofErr w:type="spellStart"/>
      <w:r w:rsidRPr="005016F2">
        <w:rPr>
          <w:rFonts w:ascii="Times New Roman" w:hAnsi="Times New Roman"/>
          <w:sz w:val="28"/>
          <w:szCs w:val="28"/>
          <w:lang w:eastAsia="ru-RU"/>
        </w:rPr>
        <w:t>г.Казани</w:t>
      </w:r>
      <w:proofErr w:type="spellEnd"/>
      <w:r w:rsidRPr="005016F2">
        <w:rPr>
          <w:rFonts w:ascii="Times New Roman" w:hAnsi="Times New Roman"/>
          <w:sz w:val="28"/>
          <w:szCs w:val="28"/>
          <w:lang w:eastAsia="ru-RU"/>
        </w:rPr>
        <w:t xml:space="preserve">, а реально проживать в </w:t>
      </w:r>
      <w:proofErr w:type="spellStart"/>
      <w:r w:rsidRPr="005016F2">
        <w:rPr>
          <w:rFonts w:ascii="Times New Roman" w:hAnsi="Times New Roman"/>
          <w:sz w:val="28"/>
          <w:szCs w:val="28"/>
          <w:lang w:eastAsia="ru-RU"/>
        </w:rPr>
        <w:t>г.Москва</w:t>
      </w:r>
      <w:proofErr w:type="spellEnd"/>
      <w:r w:rsidRPr="005016F2">
        <w:rPr>
          <w:rFonts w:ascii="Times New Roman" w:hAnsi="Times New Roman"/>
          <w:sz w:val="28"/>
          <w:szCs w:val="28"/>
          <w:lang w:eastAsia="ru-RU"/>
        </w:rPr>
        <w:t xml:space="preserve">. Что в таком случае считать последним местом жительства? </w:t>
      </w:r>
    </w:p>
    <w:p w14:paraId="2D724F08"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Гражданский кодекс определяет, что местом жительства признается место, где гражданин постоянно или преимущественно проживает (ст.20 ГК РФ). При этом важно отличать место жительства (квартиру, жилой дом в деревне, общежитие и т.д.) следует от места пребывания (гостиницы, санатория, пансионата и т.п.), т.е. места, в котором гражданин проживает временно.</w:t>
      </w:r>
    </w:p>
    <w:p w14:paraId="154EB2A3"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При определении место последнего жительства играет значение институт регистрации граждан. Так если гражданин постоянно зарегистрирован в квартире, то считается, что эта квартира и есть его постоянное место жительства.</w:t>
      </w:r>
    </w:p>
    <w:p w14:paraId="0727CAB2"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lastRenderedPageBreak/>
        <w:t xml:space="preserve">Однако, как отмечают исследователи, гражданин может не иметь регистрации по месту жительства, а проживать, зарегистрировавшись по месту пребывания (срок регистрации по месту пребывания в настоящее время не ограничен, в соответствии с постановлением Конституционного Суда РФ от 15.01.98 N 2-П "По делу о проверке конституционности положений частей первой и третьей статьи 8 Федерального закона от 15 августа 1996 года "О порядке выезда из Российской Федерации и въезда в Российскую Федерацию" в связи с жалобой гражданина А.Я. </w:t>
      </w:r>
      <w:proofErr w:type="spellStart"/>
      <w:r w:rsidRPr="005016F2">
        <w:rPr>
          <w:rFonts w:ascii="Times New Roman" w:hAnsi="Times New Roman"/>
          <w:sz w:val="28"/>
          <w:szCs w:val="28"/>
          <w:lang w:eastAsia="ru-RU"/>
        </w:rPr>
        <w:t>Аванова</w:t>
      </w:r>
      <w:proofErr w:type="spellEnd"/>
      <w:r w:rsidRPr="005016F2">
        <w:rPr>
          <w:rFonts w:ascii="Times New Roman" w:hAnsi="Times New Roman"/>
          <w:sz w:val="28"/>
          <w:szCs w:val="28"/>
          <w:lang w:eastAsia="ru-RU"/>
        </w:rPr>
        <w:t>"). То есть налицо ситуация, которая охарактеризована законом как "место, где гражданин преимущественно проживает".</w:t>
      </w:r>
    </w:p>
    <w:p w14:paraId="1C97B9FA"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Единственным выходом в случае возникновения спора о месте открытия наследства - установление последнего в судебном порядке.</w:t>
      </w:r>
    </w:p>
    <w:p w14:paraId="03C65EDA"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Если последнее место жительства наследодателя, обладавшего имуществом на территории Российской Федерации, неизвестно или находится за ее пределами, местом открытия наследства в Российской Федерации признается место нахождения такого наследственного имущества. </w:t>
      </w:r>
    </w:p>
    <w:p w14:paraId="6C31790E"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В том случае, если такое наследственное имущество находится в разных местах, местом открытия наследства является место нахождения входящих в его состав недвижимого имущества или наиболее ценной части недвижимого имущества, а при отсутствии недвижимого имущества - место нахождения движимого имущества или его наиболее ценной части. </w:t>
      </w:r>
    </w:p>
    <w:p w14:paraId="40FE0034"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Ценность имущества определяется исходя из его рыночной стоимости. При этом сведения о месте нахождения имущества выясняются из характера имущества. Так сведения об объекте недвижимости можно получить из документов, которые выданы наследнику учреждением юстиции, осуществляющим государственную регистрацию прав на недвижимое имущество и сделок с ним. Место нахождения, например, автомобиля определяется по месту его регистрации в ГАИ. Место нахождения иного движимого имущества определяется исходя из места, где оно фактически </w:t>
      </w:r>
      <w:r w:rsidRPr="005016F2">
        <w:rPr>
          <w:rFonts w:ascii="Times New Roman" w:hAnsi="Times New Roman"/>
          <w:sz w:val="28"/>
          <w:szCs w:val="28"/>
          <w:lang w:eastAsia="ru-RU"/>
        </w:rPr>
        <w:lastRenderedPageBreak/>
        <w:t>находится.</w:t>
      </w:r>
    </w:p>
    <w:p w14:paraId="6B5A96F1"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Важно отметить, что правила, изложенные в ст.1115 ГК РФ, применяются не только в случаях, когда последнее место жительства наследодателя (обладавшего имуществом в Российской Федерации) неизвестно, но и в случаях, когда это место находится за пределами Российской Федерации</w:t>
      </w:r>
      <w:r w:rsidRPr="005016F2">
        <w:rPr>
          <w:rFonts w:ascii="Times New Roman" w:hAnsi="Times New Roman"/>
          <w:sz w:val="28"/>
          <w:szCs w:val="28"/>
          <w:vertAlign w:val="superscript"/>
          <w:lang w:eastAsia="ru-RU"/>
        </w:rPr>
        <w:footnoteReference w:id="8"/>
      </w:r>
      <w:r w:rsidRPr="005016F2">
        <w:rPr>
          <w:rFonts w:ascii="Times New Roman" w:hAnsi="Times New Roman"/>
          <w:sz w:val="28"/>
          <w:szCs w:val="28"/>
          <w:lang w:eastAsia="ru-RU"/>
        </w:rPr>
        <w:t>.</w:t>
      </w:r>
    </w:p>
    <w:p w14:paraId="0D5D8368" w14:textId="77777777" w:rsidR="00646CC2" w:rsidRPr="005016F2" w:rsidRDefault="00646CC2" w:rsidP="005016F2">
      <w:pPr>
        <w:rPr>
          <w:rFonts w:ascii="Times New Roman" w:hAnsi="Times New Roman"/>
          <w:b/>
          <w:sz w:val="28"/>
          <w:szCs w:val="32"/>
          <w:lang w:eastAsia="ru-RU"/>
        </w:rPr>
      </w:pPr>
      <w:r w:rsidRPr="005016F2">
        <w:rPr>
          <w:rFonts w:ascii="Times New Roman" w:hAnsi="Times New Roman"/>
          <w:b/>
          <w:sz w:val="28"/>
          <w:szCs w:val="32"/>
          <w:lang w:eastAsia="ru-RU"/>
        </w:rPr>
        <w:br w:type="page"/>
      </w:r>
    </w:p>
    <w:p w14:paraId="5786D6F7" w14:textId="77777777" w:rsidR="00646CC2" w:rsidRPr="005016F2" w:rsidRDefault="00646CC2" w:rsidP="00386298">
      <w:pPr>
        <w:widowControl w:val="0"/>
        <w:numPr>
          <w:ilvl w:val="0"/>
          <w:numId w:val="3"/>
        </w:numPr>
        <w:autoSpaceDE w:val="0"/>
        <w:autoSpaceDN w:val="0"/>
        <w:adjustRightInd w:val="0"/>
        <w:spacing w:after="0" w:line="360" w:lineRule="auto"/>
        <w:ind w:firstLine="709"/>
        <w:jc w:val="both"/>
        <w:rPr>
          <w:rFonts w:ascii="Times New Roman" w:hAnsi="Times New Roman"/>
          <w:sz w:val="28"/>
          <w:szCs w:val="32"/>
          <w:lang w:eastAsia="ru-RU"/>
        </w:rPr>
      </w:pPr>
      <w:r w:rsidRPr="005016F2">
        <w:rPr>
          <w:rFonts w:ascii="Times New Roman" w:hAnsi="Times New Roman"/>
          <w:sz w:val="28"/>
          <w:szCs w:val="32"/>
          <w:lang w:eastAsia="ru-RU"/>
        </w:rPr>
        <w:t>НАСЛЕДОВАНИЕ ПО ЗАКОНУ</w:t>
      </w:r>
    </w:p>
    <w:p w14:paraId="6AF1A5AF" w14:textId="77777777" w:rsidR="00646CC2" w:rsidRPr="005016F2" w:rsidRDefault="00646CC2" w:rsidP="00386298">
      <w:pPr>
        <w:widowControl w:val="0"/>
        <w:autoSpaceDE w:val="0"/>
        <w:autoSpaceDN w:val="0"/>
        <w:adjustRightInd w:val="0"/>
        <w:spacing w:after="0" w:line="360" w:lineRule="auto"/>
        <w:ind w:firstLine="709"/>
        <w:jc w:val="both"/>
        <w:rPr>
          <w:rFonts w:ascii="Times New Roman" w:hAnsi="Times New Roman"/>
          <w:sz w:val="28"/>
          <w:szCs w:val="28"/>
          <w:lang w:eastAsia="ru-RU"/>
        </w:rPr>
      </w:pPr>
    </w:p>
    <w:p w14:paraId="536E1040" w14:textId="77777777" w:rsidR="00646CC2" w:rsidRPr="005016F2" w:rsidRDefault="00646CC2" w:rsidP="00386298">
      <w:pPr>
        <w:widowControl w:val="0"/>
        <w:numPr>
          <w:ilvl w:val="1"/>
          <w:numId w:val="3"/>
        </w:numPr>
        <w:autoSpaceDE w:val="0"/>
        <w:autoSpaceDN w:val="0"/>
        <w:adjustRightInd w:val="0"/>
        <w:spacing w:after="0" w:line="360" w:lineRule="auto"/>
        <w:jc w:val="both"/>
        <w:rPr>
          <w:rFonts w:ascii="Times New Roman" w:hAnsi="Times New Roman"/>
          <w:sz w:val="28"/>
          <w:szCs w:val="28"/>
          <w:lang w:eastAsia="ru-RU"/>
        </w:rPr>
      </w:pPr>
      <w:r w:rsidRPr="005016F2">
        <w:rPr>
          <w:rFonts w:ascii="Times New Roman" w:hAnsi="Times New Roman"/>
          <w:sz w:val="28"/>
          <w:szCs w:val="28"/>
          <w:lang w:eastAsia="ru-RU"/>
        </w:rPr>
        <w:t>ОЧЕРЕДНОСТЬ ПРИ НАСЛЕДОВАНИИ ПО ЗАКОНУ</w:t>
      </w:r>
    </w:p>
    <w:p w14:paraId="407253D2" w14:textId="77777777" w:rsidR="00646CC2" w:rsidRPr="005016F2" w:rsidRDefault="00646CC2" w:rsidP="00386298">
      <w:pPr>
        <w:widowControl w:val="0"/>
        <w:autoSpaceDE w:val="0"/>
        <w:autoSpaceDN w:val="0"/>
        <w:adjustRightInd w:val="0"/>
        <w:spacing w:after="0" w:line="360" w:lineRule="auto"/>
        <w:ind w:left="1159"/>
        <w:jc w:val="both"/>
        <w:rPr>
          <w:rFonts w:ascii="Times New Roman" w:hAnsi="Times New Roman"/>
          <w:sz w:val="28"/>
          <w:szCs w:val="28"/>
          <w:lang w:eastAsia="ru-RU"/>
        </w:rPr>
      </w:pPr>
    </w:p>
    <w:p w14:paraId="7D0680B1"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К числу наследников по закону первой очереди относятся дети, супруг и родители наследодателя (п. 1 ст. 1142 ГК).</w:t>
      </w:r>
    </w:p>
    <w:p w14:paraId="7D840B98"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В основе призвания детей к наследованию после смерти родителей лежит кровное родство, т.е. происхождение детей от данных родителей, подтвержденное в установленном законом порядке. Однако законодатель имел в виду лишь сыновей и дочерей наследодателя, родившихся в зарегистрированном или приравненном к нему браке.</w:t>
      </w:r>
    </w:p>
    <w:p w14:paraId="4DBDCBD1"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Что же касается детей, рожденных вне брака, то после матери они наследуют всегда, а после отца - лишь в тех случаях, когда отцовство подтверждено в установленном законом порядке. В двух случаях это могут сделать органы ЗАГСа: 1) на основании совместного заявления родителей (п. 3 ст. 48 Семейного кодекса РФ); 2) на основании одностороннего заявления отца ребенка в одной из следующих ситуаций:</w:t>
      </w:r>
    </w:p>
    <w:p w14:paraId="0540E5AC"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мать ребенка умерла;</w:t>
      </w:r>
    </w:p>
    <w:p w14:paraId="25B7BBAC"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признана недееспособной;</w:t>
      </w:r>
    </w:p>
    <w:p w14:paraId="14A77434"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невозможно установить место ее нахождения;</w:t>
      </w:r>
    </w:p>
    <w:p w14:paraId="7721A3A3"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лишена родительских прав.</w:t>
      </w:r>
    </w:p>
    <w:p w14:paraId="608F9F9F"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Одностороннее заявление может послужить основанием установления отцовства через органы ЗАГСа только в том случае, если получено согласие органов опеки и попечительства.</w:t>
      </w:r>
    </w:p>
    <w:p w14:paraId="00EB76E6"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В случае смерти лица, которое признавало себя отцом ребенка, но не состояло в браке с его матерью, суд вправе в порядке особого производства установить факт признания им отцовства при условии, что не возникает спора о праве. Если же такой спор возник (например, по поводу наследственного имущества), дело рассматривается в порядке искового </w:t>
      </w:r>
      <w:r w:rsidRPr="005016F2">
        <w:rPr>
          <w:rFonts w:ascii="Times New Roman" w:hAnsi="Times New Roman"/>
          <w:sz w:val="28"/>
          <w:szCs w:val="28"/>
          <w:lang w:eastAsia="ru-RU"/>
        </w:rPr>
        <w:lastRenderedPageBreak/>
        <w:t>производства.</w:t>
      </w:r>
    </w:p>
    <w:p w14:paraId="643D0AC0"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Важно иметь в виду, что признание брака недействительным не влияет на право детей, родившихся в таком браке, </w:t>
      </w:r>
      <w:proofErr w:type="gramStart"/>
      <w:r w:rsidRPr="005016F2">
        <w:rPr>
          <w:rFonts w:ascii="Times New Roman" w:hAnsi="Times New Roman"/>
          <w:sz w:val="28"/>
          <w:szCs w:val="28"/>
          <w:lang w:eastAsia="ru-RU"/>
        </w:rPr>
        <w:t>- это</w:t>
      </w:r>
      <w:proofErr w:type="gramEnd"/>
      <w:r w:rsidRPr="005016F2">
        <w:rPr>
          <w:rFonts w:ascii="Times New Roman" w:hAnsi="Times New Roman"/>
          <w:sz w:val="28"/>
          <w:szCs w:val="28"/>
          <w:lang w:eastAsia="ru-RU"/>
        </w:rPr>
        <w:t xml:space="preserve"> в полной мере касается и их наследственных прав. Наследуют дети и после родителей, которые были лишены родительских прав</w:t>
      </w:r>
      <w:r w:rsidRPr="005016F2">
        <w:rPr>
          <w:rFonts w:ascii="Times New Roman" w:hAnsi="Times New Roman"/>
          <w:sz w:val="28"/>
          <w:szCs w:val="28"/>
          <w:vertAlign w:val="superscript"/>
          <w:lang w:eastAsia="ru-RU"/>
        </w:rPr>
        <w:footnoteReference w:id="9"/>
      </w:r>
      <w:r w:rsidRPr="005016F2">
        <w:rPr>
          <w:rFonts w:ascii="Times New Roman" w:hAnsi="Times New Roman"/>
          <w:sz w:val="28"/>
          <w:szCs w:val="28"/>
          <w:lang w:eastAsia="ru-RU"/>
        </w:rPr>
        <w:t>.</w:t>
      </w:r>
    </w:p>
    <w:p w14:paraId="14D2669C"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Усыновленные</w:t>
      </w:r>
      <w:r w:rsidRPr="005016F2">
        <w:rPr>
          <w:rFonts w:ascii="Times New Roman" w:hAnsi="Times New Roman"/>
          <w:sz w:val="28"/>
          <w:szCs w:val="28"/>
          <w:vertAlign w:val="superscript"/>
          <w:lang w:eastAsia="ru-RU"/>
        </w:rPr>
        <w:footnoteReference w:id="10"/>
      </w:r>
      <w:r w:rsidRPr="005016F2">
        <w:rPr>
          <w:rFonts w:ascii="Times New Roman" w:hAnsi="Times New Roman"/>
          <w:sz w:val="28"/>
          <w:szCs w:val="28"/>
          <w:lang w:eastAsia="ru-RU"/>
        </w:rPr>
        <w:t xml:space="preserve"> и их потомство по отношению к усыновителям и их родственникам приравниваются во всем комплексе прав и обязанностей к родственникам по происхождению. Применительно к наследственным отношениям это положение теперь прямо закреплено в п. 1 ст. 1147 ГК. Именно поэтому после смерти усыновителя усыновленные входят в число наследников первой очереди вместе с его родными детьми.</w:t>
      </w:r>
    </w:p>
    <w:p w14:paraId="66B71B1A"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Одновременно усыновленные и их потомство утрачивают право наследовать после смерти своих родителей и других кровных родственников. Родители же усыновленного и другие его кровные родственники не наследуют по закону после смерти усыновленного и его потомства (п. 2 ст. 1147 ГК).</w:t>
      </w:r>
    </w:p>
    <w:p w14:paraId="1997A9A3"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Однако это правило имеет исключение для тех случаев, когда в соответствии с Семейным кодексом РФ родственные отношения между перечисленными лицами сохраняются и после усыновления. Во-первых, если ребенка усыновляет только одно лицо, суд может вынести решение о сохранении отношений между усыновленным и одним из его родителей, если последний, естественно, об этом просит. Однако такая правовая конструкция возможна лишь при том условии, что родители и усыновитель являются лицами разного пола (п. 3 ст. 137 СК). Во-вторых, если один из родителей умер, то по просьбе родителей умершего (соответственно дедушки и бабушки усыновленного) суд может сохранить правовую связь ребенка и родственников умершего родителя. Переживший супруг относится к наследникам первой очереди только в том случае, если состоял с </w:t>
      </w:r>
      <w:r w:rsidRPr="005016F2">
        <w:rPr>
          <w:rFonts w:ascii="Times New Roman" w:hAnsi="Times New Roman"/>
          <w:sz w:val="28"/>
          <w:szCs w:val="28"/>
          <w:lang w:eastAsia="ru-RU"/>
        </w:rPr>
        <w:lastRenderedPageBreak/>
        <w:t>наследодателем в зарегистрированном браке. Бывший супруг права наследования не имеет.</w:t>
      </w:r>
    </w:p>
    <w:p w14:paraId="6A5388FC"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В этой связи немаловажное значение имеет правильное определение момента прекращения брака в случае развода супругов. Если брак расторгнут в органах ЗАГСа, он прекращается со дня государственной регистрации расторжения брака в книге регистрации актов гражданского состояния. Особенность правового положения пережившего супруга в наследственных отношениях заключается в том, что он помимо доли в наследстве получает и так называемую супружескую долю, равную определенной части супружеской собственности (ст. 256 ГК). Ведь в случае смерти одного из супругов их общая совместная собственность на имущество прекращается. При этом отказаться от такой доли в пользу кого-либо из наследников переживший супруг не может, так как она не входит в наследственную массу. Получив свою часть совместной собственности, переживший супруг принимает затем участие в разделе оставшейся части имущества наравне с другими наследниками (ст. 1150 ГК).</w:t>
      </w:r>
    </w:p>
    <w:p w14:paraId="21BB2349"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Из лиц, охватываемых </w:t>
      </w:r>
      <w:proofErr w:type="gramStart"/>
      <w:r w:rsidRPr="005016F2">
        <w:rPr>
          <w:rFonts w:ascii="Times New Roman" w:hAnsi="Times New Roman"/>
          <w:sz w:val="28"/>
          <w:szCs w:val="28"/>
          <w:lang w:eastAsia="ru-RU"/>
        </w:rPr>
        <w:t>понятием</w:t>
      </w:r>
      <w:proofErr w:type="gramEnd"/>
      <w:r w:rsidRPr="005016F2">
        <w:rPr>
          <w:rFonts w:ascii="Times New Roman" w:hAnsi="Times New Roman"/>
          <w:sz w:val="28"/>
          <w:szCs w:val="28"/>
          <w:lang w:eastAsia="ru-RU"/>
        </w:rPr>
        <w:t xml:space="preserve"> родители умершего, мать наследует всегда, а отец только в тех случаях, когда он состоял с матерью в зарегистрированном браке либо когда отцовство установлено в предусмотренном законом порядке. Защищая наследственные интересы родителей, государство вместе с тем устраняет от наследования тех, кто был лишен родительских прав или злостно уклонялся от выполнения обязанностей по содержанию наследодателя.</w:t>
      </w:r>
    </w:p>
    <w:p w14:paraId="2345650A"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Усыновители наследуют при тех же условиях, что и усыновленные.</w:t>
      </w:r>
    </w:p>
    <w:p w14:paraId="3841E8FB"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Внуки наследодателя и их потомки при жизни своих родителей наследниками по закону не являются. Они призываются к наследованию лишь в том случае, если к моменту открытия наследства нет в живых того из родителей, который был бы наследником. Иными словами, внуки и их потомки наследуют по праву представления, т.е. получают ту долю наследственного имущества, которая причиталась бы их родителю, если бы </w:t>
      </w:r>
      <w:r w:rsidRPr="005016F2">
        <w:rPr>
          <w:rFonts w:ascii="Times New Roman" w:hAnsi="Times New Roman"/>
          <w:sz w:val="28"/>
          <w:szCs w:val="28"/>
          <w:lang w:eastAsia="ru-RU"/>
        </w:rPr>
        <w:lastRenderedPageBreak/>
        <w:t>он был жив ко времени открытия наследства (п. 1 ст. 1146 ГК).</w:t>
      </w:r>
    </w:p>
    <w:p w14:paraId="5393AF70"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Наследование по закону внуками и их потомками связано только с одним фактом - смертью их родителей до открытия наследства или одновременно с наследодателем. Поэтому, если родители живы, но, скажем, не приняли наследства либо были лишены этого права из-за недостойного поведения, наследование по праву представления не происходит. Не наследуют по праву представления и потомки наследника по закону, лишенного наследодателем наследства (п. 2 ст. 1146 ГК).</w:t>
      </w:r>
    </w:p>
    <w:p w14:paraId="63BE35C0"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Если внуков несколько, они делят поровну ту долю наследственного имущества, которую получил бы их умерший родитель. Необходимо иметь в виду, что право представления возникает только при наследовании по закону и не допускается при наследовании по завещанию</w:t>
      </w:r>
      <w:r w:rsidRPr="005016F2">
        <w:rPr>
          <w:rFonts w:ascii="Times New Roman" w:hAnsi="Times New Roman"/>
          <w:sz w:val="28"/>
          <w:szCs w:val="28"/>
          <w:vertAlign w:val="superscript"/>
          <w:lang w:eastAsia="ru-RU"/>
        </w:rPr>
        <w:footnoteReference w:id="11"/>
      </w:r>
      <w:r w:rsidRPr="005016F2">
        <w:rPr>
          <w:rFonts w:ascii="Times New Roman" w:hAnsi="Times New Roman"/>
          <w:sz w:val="28"/>
          <w:szCs w:val="28"/>
          <w:lang w:eastAsia="ru-RU"/>
        </w:rPr>
        <w:t>.</w:t>
      </w:r>
    </w:p>
    <w:p w14:paraId="1320ED54"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i/>
          <w:sz w:val="28"/>
          <w:szCs w:val="28"/>
          <w:lang w:eastAsia="ru-RU"/>
        </w:rPr>
      </w:pPr>
      <w:r w:rsidRPr="005016F2">
        <w:rPr>
          <w:rFonts w:ascii="Times New Roman" w:hAnsi="Times New Roman"/>
          <w:i/>
          <w:sz w:val="28"/>
          <w:szCs w:val="28"/>
          <w:lang w:eastAsia="ru-RU"/>
        </w:rPr>
        <w:t>Наследники иных (последующих) очередей</w:t>
      </w:r>
    </w:p>
    <w:p w14:paraId="713D7C8A"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Если нет наследников первой очереди, наследниками второй очереди по закону являются полнородные и неполнородные братья и сестры наследодателя, его дедушка и бабушка как со стороны отца, так и со стороны матери (п. 1 ст. 1143 ГК).</w:t>
      </w:r>
    </w:p>
    <w:p w14:paraId="5EDFAFD8"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Братья и сестры наследуют друг после друга, если между ними существует кровное родство, т.е. кровная связь, обусловленная происхождением от общего предка. Именно поэтому не наследуют друг после друга так называемые сводные братья и сестры (не имеющие общих родителей).</w:t>
      </w:r>
    </w:p>
    <w:p w14:paraId="4669D918"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Наследниками являются не только полнородные (имеющие общими обоих родителей), но и неполнородные братья и </w:t>
      </w:r>
      <w:proofErr w:type="spellStart"/>
      <w:proofErr w:type="gramStart"/>
      <w:r w:rsidRPr="005016F2">
        <w:rPr>
          <w:rFonts w:ascii="Times New Roman" w:hAnsi="Times New Roman"/>
          <w:sz w:val="28"/>
          <w:szCs w:val="28"/>
          <w:lang w:eastAsia="ru-RU"/>
        </w:rPr>
        <w:t>сестры.Последние</w:t>
      </w:r>
      <w:proofErr w:type="spellEnd"/>
      <w:proofErr w:type="gramEnd"/>
      <w:r w:rsidRPr="005016F2">
        <w:rPr>
          <w:rFonts w:ascii="Times New Roman" w:hAnsi="Times New Roman"/>
          <w:sz w:val="28"/>
          <w:szCs w:val="28"/>
          <w:lang w:eastAsia="ru-RU"/>
        </w:rPr>
        <w:t xml:space="preserve"> могут быть единокровными (у них общий только отец) и единоутробными (у них общая только мать).</w:t>
      </w:r>
    </w:p>
    <w:p w14:paraId="65BA4F93"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Если нет наследников первой и второй очереди, наследниками третьей очереди по закону являются полнородные и неполнородные братья и сестры родителей наследодателя, т.е. его дяди и тети (п. 1 ст. 1144 ГК). </w:t>
      </w:r>
    </w:p>
    <w:p w14:paraId="378B9CC9"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lastRenderedPageBreak/>
        <w:t>В том случае, если кто-либо из наследников третьей очереди умрет до открытия наследства, т.е. раньше наследодателя, к наследованию по праву представления призываются двоюродные братья и сестры наследодателя, т.е. дети братьев и сестер его родителей (п. 2 ст. 1144 ГК).</w:t>
      </w:r>
    </w:p>
    <w:p w14:paraId="020A9175"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Родственники наследодателя третьей, четвертой и пятой степени родства, не относящиеся к наследникам предшествующих очередей, получают право наследовать по закону, если нет наследников первой, второй и третьей очереди (п. 1 ст. 1145 ГК).</w:t>
      </w:r>
    </w:p>
    <w:p w14:paraId="6A7ADF16"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Исходя из п. 2 ст. 1145 ГК закреплено правило о том, что призываются к наследованию:</w:t>
      </w:r>
    </w:p>
    <w:p w14:paraId="06CD47EF"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в качестве наследников четвертой очереди родственники третьей степени родства - прадедушки и прабабушки наследодателя;</w:t>
      </w:r>
    </w:p>
    <w:p w14:paraId="0C4D4663"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в качестве наследников пятой очереди родственники четвертой степени родства - дети родных племянников и племянниц наследодателя (двоюродные внуки и внучки) и родные братья и сестры его дедушек и бабушек (двоюродные дедушки и бабушки);</w:t>
      </w:r>
    </w:p>
    <w:p w14:paraId="0B91FE0A"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в качестве наследников шестой очереди родственники пятой степени родства - дети двоюродных внуков и внучек наследодателя (двоюродные правнуки и правнучки), дети его двоюродных братьев и сестер (двоюродные племянники и племянницы) и дети его двоюродных дедушек и бабушек (двоюродные дяди и тети).</w:t>
      </w:r>
    </w:p>
    <w:p w14:paraId="7ACB7057"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В том случае, если нет наследников всех предшествующих очередей, к наследованию в качестве наследников седьмой очереди призываются теперь пасынки, падчерицы, отчим и мачеха наследодателя (п. 3 ст. 1145 ГК). Следует заметить, что это достаточно редкий пример юридических последствий, юридического значения отношений свойства. Отчим и мачеха, с одной стороны, а также пасынок и падчерица, с другой стороны, уже достаточно давно связаны алиментными отношениями. Нельзя забывать, однако, что алименты далеко не всегда позволяют оптимальным образом обеспечить управомоченное лицо. Поэтому совершенно логичным, </w:t>
      </w:r>
      <w:r w:rsidRPr="005016F2">
        <w:rPr>
          <w:rFonts w:ascii="Times New Roman" w:hAnsi="Times New Roman"/>
          <w:sz w:val="28"/>
          <w:szCs w:val="28"/>
          <w:lang w:eastAsia="ru-RU"/>
        </w:rPr>
        <w:lastRenderedPageBreak/>
        <w:t>естественным является установление в действующем законодательстве правового статуса связи указанных лиц и в наследственных отношениях.</w:t>
      </w:r>
      <w:r w:rsidRPr="005016F2">
        <w:rPr>
          <w:rFonts w:ascii="Times New Roman" w:hAnsi="Times New Roman"/>
          <w:sz w:val="28"/>
          <w:szCs w:val="28"/>
          <w:vertAlign w:val="superscript"/>
          <w:lang w:eastAsia="ru-RU"/>
        </w:rPr>
        <w:footnoteReference w:id="12"/>
      </w:r>
    </w:p>
    <w:p w14:paraId="69A1A7F9"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p>
    <w:p w14:paraId="79B5EAB9" w14:textId="77777777" w:rsidR="00646CC2" w:rsidRPr="005016F2" w:rsidRDefault="00646CC2" w:rsidP="005016F2">
      <w:pPr>
        <w:widowControl w:val="0"/>
        <w:numPr>
          <w:ilvl w:val="1"/>
          <w:numId w:val="3"/>
        </w:numPr>
        <w:spacing w:after="0" w:line="360" w:lineRule="auto"/>
        <w:jc w:val="both"/>
        <w:outlineLvl w:val="1"/>
        <w:rPr>
          <w:rFonts w:ascii="Times New Roman" w:hAnsi="Times New Roman"/>
          <w:bCs/>
          <w:iCs/>
          <w:sz w:val="28"/>
          <w:szCs w:val="28"/>
        </w:rPr>
      </w:pPr>
      <w:bookmarkStart w:id="0" w:name="_Toc20411455"/>
      <w:r w:rsidRPr="005016F2">
        <w:rPr>
          <w:rFonts w:ascii="Times New Roman" w:hAnsi="Times New Roman"/>
          <w:bCs/>
          <w:iCs/>
          <w:sz w:val="28"/>
          <w:szCs w:val="28"/>
        </w:rPr>
        <w:t>ОСОБЕННОСТЬ НАСЛЕДОВАНИЯ НЕТРУДОСПОСОБНЫМИ ИЖДИВЕНЦАМИ НАСЛЕДОДАТЕЛЯ</w:t>
      </w:r>
      <w:bookmarkEnd w:id="0"/>
    </w:p>
    <w:p w14:paraId="52FAB14B" w14:textId="77777777" w:rsidR="00646CC2" w:rsidRPr="005016F2" w:rsidRDefault="00646CC2" w:rsidP="005016F2">
      <w:pPr>
        <w:ind w:left="1159"/>
        <w:contextualSpacing/>
        <w:rPr>
          <w:rFonts w:ascii="Times New Roman" w:hAnsi="Times New Roman"/>
          <w:sz w:val="28"/>
          <w:szCs w:val="28"/>
        </w:rPr>
      </w:pPr>
    </w:p>
    <w:p w14:paraId="76706E46"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К числу наследников по закону относятся и нетрудоспособные лица, состоявшие на иждивении умершего не менее одного года до его смерти. В этой роли могут выступать как родственники или свойственники наследодателя, так и посторонние лица.</w:t>
      </w:r>
    </w:p>
    <w:p w14:paraId="52436013"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Состоящими на иждивении признаются лица, которые, будучи нетрудоспособными, находились на полном иждивении наследодателя или получали от него такую помощь, которая была для них основным и постоянным источником средств к существованию. Следовательно, нерегулярная, эпизодическая материальная помощь не может служить основанием для признания лица иждивенцем.</w:t>
      </w:r>
    </w:p>
    <w:p w14:paraId="7DC9A16D"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Нетрудоспособными считаются лица, достигшие пенсионного возраста; инвалиды I, II, III групп; лица, не достигшие 16 лет, а учащиеся - 18 лет. При этом имеет значение факт достижения пенсионного возраста или получения инвалидности, а не состоявшееся назначение пенсии. Продолжение трудовой деятельности после достижения пенсионного возраста не лишает права считаться нетрудоспособным.</w:t>
      </w:r>
    </w:p>
    <w:p w14:paraId="3B42BB59"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Действующее законодательство делит нетрудоспособных иждивенцев, выступающих в роли наследников, на две категории. Первую образуют те из них, что являются в принципе наследниками по закону, но не входят в круг той очереди, которая в данный момент призвана к наследованию. Они наследуют наравне с лицами, образующими эту очередь, независимо от того, проживали совместно с наследодателем или нет. Однако обязательным условием призвания их к наследованию является нахождение на иждивении </w:t>
      </w:r>
      <w:r w:rsidRPr="005016F2">
        <w:rPr>
          <w:rFonts w:ascii="Times New Roman" w:hAnsi="Times New Roman"/>
          <w:sz w:val="28"/>
          <w:szCs w:val="28"/>
          <w:lang w:eastAsia="ru-RU"/>
        </w:rPr>
        <w:lastRenderedPageBreak/>
        <w:t>наследодателя не менее года до его смерти (п. 1 ст. 1148 ГК).</w:t>
      </w:r>
    </w:p>
    <w:p w14:paraId="0A1A1CC7"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Вторую категорию образуют граждане, которые вообще не входят ни в одну из семи очередей наследников по закону. Вместе с тем они отвечают одновременно трем условиям:</w:t>
      </w:r>
    </w:p>
    <w:p w14:paraId="26CEB0CC"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1) нетрудоспособны ко дню открытия наследства;</w:t>
      </w:r>
    </w:p>
    <w:p w14:paraId="626145EB"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2) находились на иждивении наследодателя не менее года до его смерти;</w:t>
      </w:r>
    </w:p>
    <w:p w14:paraId="48C430F9"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3) проживали совместно с ним.</w:t>
      </w:r>
    </w:p>
    <w:p w14:paraId="299789D0"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При наличии других наследников по закону эти лица наследуют вместе и наравне с теми, кто входит в очередь, которая призывается в данный момент к наследованию.</w:t>
      </w:r>
    </w:p>
    <w:p w14:paraId="358EC3BC"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При отсутствии же других наследников по закону указанные лица наследуют самостоятельно в качестве наследников восьмой очереди (п. 2 и п. 3 ст. 1148 ГК)</w:t>
      </w:r>
      <w:r w:rsidRPr="005016F2">
        <w:rPr>
          <w:rFonts w:ascii="Times New Roman" w:hAnsi="Times New Roman"/>
          <w:sz w:val="28"/>
          <w:szCs w:val="28"/>
          <w:vertAlign w:val="superscript"/>
          <w:lang w:eastAsia="ru-RU"/>
        </w:rPr>
        <w:footnoteReference w:id="13"/>
      </w:r>
      <w:r w:rsidRPr="005016F2">
        <w:rPr>
          <w:rFonts w:ascii="Times New Roman" w:hAnsi="Times New Roman"/>
          <w:sz w:val="28"/>
          <w:szCs w:val="28"/>
          <w:lang w:eastAsia="ru-RU"/>
        </w:rPr>
        <w:t>.</w:t>
      </w:r>
    </w:p>
    <w:p w14:paraId="40F7CE9A"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Пример:</w:t>
      </w:r>
    </w:p>
    <w:p w14:paraId="7DBDB279"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П., действующая в интересах своей малолетней дочери Е., обратилась в суд с иском к ответчикам и просила: признать недействительными свидетельства о праве на наследство по закону и по завещанию на квартиру, денежные вклады, гаражный бокс площадью 24,6 кв. м, выданные наследникам Р. и Л. после смерти их родителей С. и Н., умерших соответственно в июне 2006 года и в августе 2006 года в г. Екатеринбурге, признать недействительной регистрацию ответчиками права собственности на недвижимое имущество, признать за ее дочерью право собственности на 1/4 долю спорной квартиры и 1/3 долю в праве собственности на гаражный бокс и денежные вклады.</w:t>
      </w:r>
    </w:p>
    <w:p w14:paraId="7174C590"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В обоснование иска П. указала, что зарегистрирована и проживала в спорной квартире с 1993 года, там же проживала и ее дочь с момента рождения в 1995 году. С 2000 года П. работает учителем физкультуры в </w:t>
      </w:r>
      <w:r w:rsidRPr="005016F2">
        <w:rPr>
          <w:rFonts w:ascii="Times New Roman" w:hAnsi="Times New Roman"/>
          <w:sz w:val="28"/>
          <w:szCs w:val="28"/>
          <w:lang w:eastAsia="ru-RU"/>
        </w:rPr>
        <w:lastRenderedPageBreak/>
        <w:t>МОУ СОШ г. Екатеринбурга, при этом получает низкую заработную плату. В то же время дед и бабушка С. и Н. получали повышенную пенсию, помогали ее ребенку, их пенсия была для нее самой и ее дочери основным источником дохода. При выдаче свидетельств о праве на наследство нотариусом не были учтены указанные обстоятельства, и раздел наследства произведен с нарушением правил ст. 1148, ч. 1 ст. 1149 Гражданского кодекса Российской Федерации.</w:t>
      </w:r>
    </w:p>
    <w:p w14:paraId="27CC1E06"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В судебном заседании истец и ее представитель - адвокат Симонова О.В. заявленные требования поддержали.</w:t>
      </w:r>
    </w:p>
    <w:p w14:paraId="5CA897A2"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Ответчик Р. - мать П., с доводами иска согласилась, о чем представила суду письменное заявление.</w:t>
      </w:r>
    </w:p>
    <w:p w14:paraId="4ACDF852"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Ответчики Ю., Л. и их представитель Лодыгина Е.П. с иском не согласились, указав, что истец с ребенком никогда в квартире с супругами С. и Н. не проживала, на иждивении у них не находилась, все ограничивалось лишь обычными гостевыми визитами.</w:t>
      </w:r>
    </w:p>
    <w:p w14:paraId="5ABC2CCA"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Оспаривая законность и обоснованность постановленного судом решения, П. в кассационной жалобе просит решение суда изменить, исковые требования, заявленные к Л., удовлетворить, указав, что решение суда в данной части постановлено с нарушением норм материального права.</w:t>
      </w:r>
    </w:p>
    <w:p w14:paraId="000F3AC5"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Изучив материалы дела, обсудив доводы жалобы, проверив законность и обоснованность решения суда в порядке ч. 1 ст. 347 Гражданского процессуального кодекса РФ, судебная коллегия находит решение суда подлежащим отмене.</w:t>
      </w:r>
    </w:p>
    <w:p w14:paraId="634E54EE"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Установлено судом и подтверждается материалами дела, что несовершеннолетняя Е., родившаяся в 1995 году, является правнучкой С., умершей в июне 2006 года, и Н., умершего в августе 2006 года.</w:t>
      </w:r>
    </w:p>
    <w:p w14:paraId="4F1D2599"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После смерти указанных наследодателей приняли наследство в установленном законом порядке:</w:t>
      </w:r>
    </w:p>
    <w:p w14:paraId="2C383EB7"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по закону - Р. и Л. приняли наследство наследодателя Н., являясь наследниками на одну вторую долю каждая;</w:t>
      </w:r>
    </w:p>
    <w:p w14:paraId="04CACE0C"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lastRenderedPageBreak/>
        <w:t>по завещанию - Р. и Л. приняли наследство наследодателя С., являясь наследниками в одной второй доле каждая.</w:t>
      </w:r>
    </w:p>
    <w:p w14:paraId="734F547C"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Как видно из материалов дела, суд на основании ст. 173 Гражданского процессуального кодекса Российской Федерации принял признание иска ответчиком Р. в части признания за малолетней Е. права на наследственное имущество в размере 1/4 доли, так как, по мнению суда, именно такой размер доли положен Е. с учетом положений ст. 1148 и ст. 1149 Гражданского кодекса Российской </w:t>
      </w:r>
      <w:proofErr w:type="spellStart"/>
      <w:r w:rsidRPr="005016F2">
        <w:rPr>
          <w:rFonts w:ascii="Times New Roman" w:hAnsi="Times New Roman"/>
          <w:sz w:val="28"/>
          <w:szCs w:val="28"/>
          <w:lang w:eastAsia="ru-RU"/>
        </w:rPr>
        <w:t>Федерации.На</w:t>
      </w:r>
      <w:proofErr w:type="spellEnd"/>
      <w:r w:rsidRPr="005016F2">
        <w:rPr>
          <w:rFonts w:ascii="Times New Roman" w:hAnsi="Times New Roman"/>
          <w:sz w:val="28"/>
          <w:szCs w:val="28"/>
          <w:lang w:eastAsia="ru-RU"/>
        </w:rPr>
        <w:t xml:space="preserve"> этом основании суд указал, что при разрешении спора не обсуждалась достоверность показаний допрошенных свидетелей, и пришел к выводу о том, что наследство, открывшееся после смерти Н., должно быть разделено между ответчиками и малолетней дочерью истца в равных долях - по 1/3 доли от 1/2 доли в праве собственности на квартиру, то есть каждой должно причитаться по 1/6 доле; наследство после смерти С. должно быть разделено аналогичным образом. При этом суд в удовлетворении иска к Л. отказал.</w:t>
      </w:r>
    </w:p>
    <w:p w14:paraId="456906BE"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Как видно из решения, суд, не давая оценку представленным доказательствам и не устанавливая обстоятельства, имеющие значение для разрешения спора в части требования об установлении факта нахождения несовершеннолетней Е. на иждивении своих прадедушки Н. и прабабушки С. в течение года до дня их смерти, тем не менее такой факт установил, в связи с принятием признания иска одного из ответчиков - Р.</w:t>
      </w:r>
    </w:p>
    <w:p w14:paraId="69347DDD"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Установление данного факта влечет возникновение у несовершеннолетней Е. права наследования по закону наследства Н. в соответствии со ст. 1148 Гражданского кодекса Российской Федерации и права на обязательную долю в наследстве наследодателя С. в соответствии со ст. 1149 Гражданского кодекса Российской Федерации.</w:t>
      </w:r>
    </w:p>
    <w:p w14:paraId="1DCD7522"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Таким образом, принятие судом признания иска Р. с учетом положений ст. ст. 1148, 1149 Гражданского кодекса Российской Федерации влечет нарушение прав второго ответчика по делу - Л., так как уменьшает причитающиеся ей доли наследства наследодателей Н. и </w:t>
      </w:r>
      <w:proofErr w:type="spellStart"/>
      <w:r w:rsidRPr="005016F2">
        <w:rPr>
          <w:rFonts w:ascii="Times New Roman" w:hAnsi="Times New Roman"/>
          <w:sz w:val="28"/>
          <w:szCs w:val="28"/>
          <w:lang w:eastAsia="ru-RU"/>
        </w:rPr>
        <w:t>С.Данное</w:t>
      </w:r>
      <w:proofErr w:type="spellEnd"/>
      <w:r w:rsidRPr="005016F2">
        <w:rPr>
          <w:rFonts w:ascii="Times New Roman" w:hAnsi="Times New Roman"/>
          <w:sz w:val="28"/>
          <w:szCs w:val="28"/>
          <w:lang w:eastAsia="ru-RU"/>
        </w:rPr>
        <w:t xml:space="preserve"> </w:t>
      </w:r>
      <w:r w:rsidRPr="005016F2">
        <w:rPr>
          <w:rFonts w:ascii="Times New Roman" w:hAnsi="Times New Roman"/>
          <w:sz w:val="28"/>
          <w:szCs w:val="28"/>
          <w:lang w:eastAsia="ru-RU"/>
        </w:rPr>
        <w:lastRenderedPageBreak/>
        <w:t>обстоятельство в силу ст. 39 Гражданского процессуального кодекса Российской Федерации исключало возможность принятия судом признания Р. иска.</w:t>
      </w:r>
    </w:p>
    <w:p w14:paraId="6E1357C4"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При таких обстоятельствах судебная коллегия не может признать решение суда законным и обоснованным, в связи с чем оно подлежит отмене на основании п. 4 ч. 1 ст. 362 Гражданского процессуального кодекса Российской Федерации.</w:t>
      </w:r>
    </w:p>
    <w:p w14:paraId="771ADFCE"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В соответствии с п. 2 ст. 1148 Гражданского кодекса Российской Федерации к наследникам по закону относятся граждане, которые не входят в круг наследников, указанных в ст. ст. 1142 - 1145 настоящего Кодекса, но ко дню открытия наследства являлись нетрудоспособными и не менее года до смерти наследодателя находились на его иждивении и проживали совместно с ним. При наличии других наследников по закону они наследуют вместе и наравне с наследниками той очереди, которая призывается к наследованию.</w:t>
      </w:r>
    </w:p>
    <w:p w14:paraId="5D08C75D"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В соответствии с п. 1 ст. 1149 Гражданского кодекса Российской Федерации несовершеннолетние или нетрудоспособные дети наследодателя, его нетрудоспособные супруг и родители, а также нетрудоспособные иждивенцы наследодателя, подлежащие призванию к наследованию на основании </w:t>
      </w:r>
      <w:proofErr w:type="spellStart"/>
      <w:r w:rsidRPr="005016F2">
        <w:rPr>
          <w:rFonts w:ascii="Times New Roman" w:hAnsi="Times New Roman"/>
          <w:sz w:val="28"/>
          <w:szCs w:val="28"/>
          <w:lang w:eastAsia="ru-RU"/>
        </w:rPr>
        <w:t>пп</w:t>
      </w:r>
      <w:proofErr w:type="spellEnd"/>
      <w:r w:rsidRPr="005016F2">
        <w:rPr>
          <w:rFonts w:ascii="Times New Roman" w:hAnsi="Times New Roman"/>
          <w:sz w:val="28"/>
          <w:szCs w:val="28"/>
          <w:lang w:eastAsia="ru-RU"/>
        </w:rPr>
        <w:t>. 1 и 2 ст. 1148 настоящего Кодекса, наследуют независимо от содержания завещания не менее половины доли, которая причиталась бы каждому из них при наследовании по закону (обязательная доля).</w:t>
      </w:r>
    </w:p>
    <w:p w14:paraId="34D5196C"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Таким образом, П. должна была доказать, что несовершеннолетняя Е., являясь нетрудоспособной, ко дню открытия наследства не менее года до смерти наследодателей находилась на их иждивении и проживала совместно с ними.</w:t>
      </w:r>
    </w:p>
    <w:p w14:paraId="6E3D0784"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Справкой Центра регистрации граждан от 19 ноября 2007 года N 17104 подтверждается, что Е. была зарегистрирована по месту жительства наследодателей с 26 декабря 1995 года и сохраняла регистрацию ко дню их смерти.</w:t>
      </w:r>
    </w:p>
    <w:p w14:paraId="36565781"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lastRenderedPageBreak/>
        <w:t>Таким образом, при оценке доказательств, представленных в подтверждение нахождения на иждивении, следует исходить из соотношения оказываемой наследодателем помощи и других доходов нетрудоспособного; доказательства, подтверждающие нахождение на иждивении, имеют юридическое значение, если подтверждают нахождение на иждивении только в срок не менее года до смерти наследодателя, а не в другие периоды его жизни. Помощь должна быть систематической и являться основным источником к существованию. Предоставление нерегулярной, эпизодической или незначительной материальной помощи со стороны наследодателя иждивения не означает.</w:t>
      </w:r>
    </w:p>
    <w:p w14:paraId="2967AFC7"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В подтверждение нахождения Е. на иждивении наследодателей П. представила </w:t>
      </w:r>
      <w:proofErr w:type="gramStart"/>
      <w:r w:rsidRPr="005016F2">
        <w:rPr>
          <w:rFonts w:ascii="Times New Roman" w:hAnsi="Times New Roman"/>
          <w:sz w:val="28"/>
          <w:szCs w:val="28"/>
          <w:lang w:eastAsia="ru-RU"/>
        </w:rPr>
        <w:t>справки .</w:t>
      </w:r>
      <w:proofErr w:type="gramEnd"/>
    </w:p>
    <w:p w14:paraId="09CF3CD0"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Из данных документов видно, что общий доход С. и Н. больше, чем доход матери несовершеннолетней Е. - П.</w:t>
      </w:r>
    </w:p>
    <w:p w14:paraId="6E5CB108"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Однако данное обстоятельство само по себе не свидетельствует о том, что несовершеннолетняя Е. находилась на иждивении С. и Н. в течение одного года до их смерти.</w:t>
      </w:r>
    </w:p>
    <w:p w14:paraId="750065F5"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В суде первой инстанции П. указала, что она с дочерью жила в одной комнате, а С. и Н. - в другой. Продукты были общими, она сама их покупала, вещи она также покупала сама, иногда С. и Н. давали деньги на одежду, если не хватало. Семейный бюджет они тратили вместе. Дочь с 2002 года ходила в бассейн, охрану и питание в школе также оплачивали С. и Н. На содержание дочери от С. и Н. она получала примерно 2 000 - 2 500 рублей.</w:t>
      </w:r>
    </w:p>
    <w:p w14:paraId="2B545121"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Но П. не представила доказательств в подтверждение указанных ею обстоятельств предоставления наследодателями содержания ее дочери.</w:t>
      </w:r>
    </w:p>
    <w:p w14:paraId="5CB932D5"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Свидетели не подтвердили факт проживания П. и ее дочери Е. вместе с </w:t>
      </w:r>
      <w:proofErr w:type="spellStart"/>
      <w:r w:rsidRPr="005016F2">
        <w:rPr>
          <w:rFonts w:ascii="Times New Roman" w:hAnsi="Times New Roman"/>
          <w:sz w:val="28"/>
          <w:szCs w:val="28"/>
          <w:lang w:eastAsia="ru-RU"/>
        </w:rPr>
        <w:t>С</w:t>
      </w:r>
      <w:proofErr w:type="spellEnd"/>
      <w:r w:rsidRPr="005016F2">
        <w:rPr>
          <w:rFonts w:ascii="Times New Roman" w:hAnsi="Times New Roman"/>
          <w:sz w:val="28"/>
          <w:szCs w:val="28"/>
          <w:lang w:eastAsia="ru-RU"/>
        </w:rPr>
        <w:t>. и Н. в спорной квартире, а также ведение ими общего хозяйства. В показаниях указанных свидетелей отсутствуют сведения о том, что С. и Н. систематически предоставляли помощь Е., которая являлась основным источником к ее существованию.</w:t>
      </w:r>
    </w:p>
    <w:p w14:paraId="47DFF909"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lastRenderedPageBreak/>
        <w:t>Таким образом, П. не представила доказательств, подтверждающих, что ее несовершеннолетняя дочь Е. находилась на иждивении С. и Н. не менее года до их смерти.</w:t>
      </w:r>
    </w:p>
    <w:p w14:paraId="76619812"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Руководствуясь ст. 361 Гражданского процессуального кодекса Российской Федерации, судебная коллегия определила решение Чкаловского районного суда города Екатеринбурга от 26 марта 2008 года отменить</w:t>
      </w:r>
      <w:r w:rsidRPr="005016F2">
        <w:rPr>
          <w:rFonts w:ascii="Times New Roman" w:hAnsi="Times New Roman"/>
          <w:sz w:val="28"/>
          <w:szCs w:val="28"/>
          <w:vertAlign w:val="superscript"/>
          <w:lang w:eastAsia="ru-RU"/>
        </w:rPr>
        <w:footnoteReference w:id="14"/>
      </w:r>
      <w:r w:rsidRPr="005016F2">
        <w:rPr>
          <w:rFonts w:ascii="Times New Roman" w:hAnsi="Times New Roman"/>
          <w:sz w:val="28"/>
          <w:szCs w:val="28"/>
          <w:lang w:eastAsia="ru-RU"/>
        </w:rPr>
        <w:t>. В удовлетворении иска П., действующей в интересах несовершеннолетней Е., родившейся в декабре 1995 года, отказано.</w:t>
      </w:r>
    </w:p>
    <w:p w14:paraId="1913E786" w14:textId="77777777" w:rsidR="00646CC2" w:rsidRDefault="00646CC2" w:rsidP="005016F2">
      <w:pPr>
        <w:widowControl w:val="0"/>
        <w:spacing w:after="0" w:line="360" w:lineRule="auto"/>
        <w:ind w:firstLine="709"/>
        <w:jc w:val="both"/>
        <w:outlineLvl w:val="1"/>
        <w:rPr>
          <w:rFonts w:ascii="Times New Roman" w:hAnsi="Times New Roman"/>
          <w:b/>
          <w:bCs/>
          <w:iCs/>
          <w:sz w:val="28"/>
          <w:szCs w:val="28"/>
        </w:rPr>
      </w:pPr>
      <w:bookmarkStart w:id="1" w:name="_Toc20411456"/>
    </w:p>
    <w:p w14:paraId="2BA5B242" w14:textId="77777777" w:rsidR="00646CC2" w:rsidRPr="005016F2" w:rsidRDefault="00646CC2" w:rsidP="005016F2">
      <w:pPr>
        <w:widowControl w:val="0"/>
        <w:spacing w:after="0" w:line="360" w:lineRule="auto"/>
        <w:ind w:firstLine="709"/>
        <w:jc w:val="both"/>
        <w:outlineLvl w:val="1"/>
        <w:rPr>
          <w:rFonts w:ascii="Times New Roman" w:hAnsi="Times New Roman"/>
          <w:b/>
          <w:bCs/>
          <w:iCs/>
          <w:sz w:val="28"/>
          <w:szCs w:val="28"/>
        </w:rPr>
      </w:pPr>
    </w:p>
    <w:p w14:paraId="0EB458C2" w14:textId="77777777" w:rsidR="00646CC2" w:rsidRPr="005016F2" w:rsidRDefault="00646CC2" w:rsidP="005016F2">
      <w:pPr>
        <w:widowControl w:val="0"/>
        <w:numPr>
          <w:ilvl w:val="1"/>
          <w:numId w:val="3"/>
        </w:numPr>
        <w:spacing w:after="0" w:line="360" w:lineRule="auto"/>
        <w:jc w:val="both"/>
        <w:outlineLvl w:val="1"/>
        <w:rPr>
          <w:rFonts w:ascii="Times New Roman" w:hAnsi="Times New Roman"/>
          <w:bCs/>
          <w:iCs/>
          <w:sz w:val="28"/>
          <w:szCs w:val="28"/>
        </w:rPr>
      </w:pPr>
      <w:r w:rsidRPr="005016F2">
        <w:rPr>
          <w:rFonts w:ascii="Times New Roman" w:hAnsi="Times New Roman"/>
          <w:bCs/>
          <w:iCs/>
          <w:sz w:val="28"/>
          <w:szCs w:val="28"/>
        </w:rPr>
        <w:t>ПРАВО НА ОБЯЗАТЕЛЬНУЮ ДОЛЮ В НАСЛЕДСТВЕ</w:t>
      </w:r>
      <w:bookmarkEnd w:id="1"/>
    </w:p>
    <w:p w14:paraId="37BDC898" w14:textId="77777777" w:rsidR="00646CC2" w:rsidRPr="005016F2" w:rsidRDefault="00646CC2" w:rsidP="005016F2">
      <w:pPr>
        <w:ind w:left="1159"/>
        <w:contextualSpacing/>
        <w:rPr>
          <w:rFonts w:ascii="Times New Roman" w:hAnsi="Times New Roman"/>
          <w:sz w:val="28"/>
          <w:szCs w:val="28"/>
        </w:rPr>
      </w:pPr>
    </w:p>
    <w:p w14:paraId="06C538F4"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Несовершеннолетние или нетрудоспособные дети наследодателя, его нетрудоспособные супруги и родители, а также нетрудоспособные иждивенцы наследодателя, подлежащие призванию к наследованию на основании п.1 ч.2 ст.1148 ГК РФ, наследуют независимо от содержания завещания не менее половины доли, которая приходилась бы каждому из них при наследовании по закону.</w:t>
      </w:r>
    </w:p>
    <w:p w14:paraId="572691ED"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Право на обязательную долю в наследстве удовлетворяется из оставшейся незавещанной части наследственного имущества, даже если это приведет к уменьшению прав других наследников по закону на эту часть имущества, а при недостаточности незавещанной части имущества для осуществления права на обязательную долю – из той части имущества, которая завещана.</w:t>
      </w:r>
    </w:p>
    <w:p w14:paraId="7DB90E28"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 xml:space="preserve">В обязательную долю засчитывается все, что наследник, имеющий право на такую долю, получает из наследства по какому-либо основанию, в том числе стоимость установленного в пользу такого наследника </w:t>
      </w:r>
      <w:r w:rsidRPr="005016F2">
        <w:rPr>
          <w:rFonts w:ascii="Times New Roman" w:hAnsi="Times New Roman"/>
          <w:sz w:val="28"/>
          <w:szCs w:val="28"/>
        </w:rPr>
        <w:lastRenderedPageBreak/>
        <w:t>завещательного отказа</w:t>
      </w:r>
      <w:r w:rsidRPr="005016F2">
        <w:rPr>
          <w:rFonts w:ascii="Times New Roman" w:hAnsi="Times New Roman"/>
          <w:sz w:val="28"/>
          <w:szCs w:val="28"/>
          <w:vertAlign w:val="superscript"/>
        </w:rPr>
        <w:footnoteReference w:id="15"/>
      </w:r>
      <w:r w:rsidRPr="005016F2">
        <w:rPr>
          <w:rFonts w:ascii="Times New Roman" w:hAnsi="Times New Roman"/>
          <w:sz w:val="28"/>
          <w:szCs w:val="28"/>
        </w:rPr>
        <w:t>.</w:t>
      </w:r>
    </w:p>
    <w:p w14:paraId="3F61054C"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Если осуществление права на обязательную долю в наследстве повлечет за собой невозможность передать наследнику по завещанию имущество, которым наследник, имеющий право на обязательную долю, при жизни наследодателя не пользовался, а наследник по завещанию пользовался для проживания (жилой дом, квартира, иное жилое помещение, дача и т.п.) или использовал в качестве основного источника получения средств к существованию (орудия труда, творческая мастерская и т.п.), суд может с учетом имущественного положения наследников, имеющих право на обязательную долю, уменьшить размер обязательной доли или отказать в ее присуждении</w:t>
      </w:r>
      <w:r w:rsidRPr="005016F2">
        <w:rPr>
          <w:rFonts w:ascii="Times New Roman" w:hAnsi="Times New Roman"/>
          <w:sz w:val="28"/>
          <w:szCs w:val="28"/>
          <w:vertAlign w:val="superscript"/>
        </w:rPr>
        <w:footnoteReference w:id="16"/>
      </w:r>
      <w:r w:rsidRPr="005016F2">
        <w:rPr>
          <w:rFonts w:ascii="Times New Roman" w:hAnsi="Times New Roman"/>
          <w:sz w:val="28"/>
          <w:szCs w:val="28"/>
        </w:rPr>
        <w:t>.</w:t>
      </w:r>
    </w:p>
    <w:p w14:paraId="08151CB0"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Пример:</w:t>
      </w:r>
    </w:p>
    <w:p w14:paraId="2CFA4AE1"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Решением Таганрогского городского суда Ростовской области от 8 декабря 2005 года, оставленным без изменения судом кассационной инстанции, гражданину В.М. Соколову, которому была назначена пенсия по старости в 55 лет, было отказано в признании права на обязательную долю в наследстве.</w:t>
      </w:r>
    </w:p>
    <w:p w14:paraId="19176365"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В своей жалобе в Конституционный Суд Российской Федерации В.М. Соколов оспаривает конституционность статьи 535 ГК РСФСР о праве на обязательную долю в наследстве, пункта 2 статьи 9 Федерального закона от 17 декабря 2001 года N 173-ФЗ "О трудовых пенсиях в Российской Федерации" об условиях назначения трудовой пенсии по случаю потери кормильца и Постановления Пленума Верховного Суда СССР от 1 июля 1966 года N 6 "О судебной практике по делам о наследовании".</w:t>
      </w:r>
    </w:p>
    <w:p w14:paraId="314CE260"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По мнению заявителя, содержащиеся в них нормативные положения, не включающие в круг лиц, относящихся к нетрудоспособным, тех граждан, которые получают трудовую пенсию по старости до достижения общеустановленного пенсионного возраста (60 лет), ограничивают их право </w:t>
      </w:r>
      <w:r w:rsidRPr="005016F2">
        <w:rPr>
          <w:rFonts w:ascii="Times New Roman" w:hAnsi="Times New Roman"/>
          <w:sz w:val="28"/>
          <w:szCs w:val="28"/>
          <w:lang w:eastAsia="ru-RU"/>
        </w:rPr>
        <w:lastRenderedPageBreak/>
        <w:t>на получение обязательной доли в наследстве.</w:t>
      </w:r>
    </w:p>
    <w:p w14:paraId="6D9537B1"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2. Конституционный Суд Российской Федерации, изучив представленные материалы, не находит оснований для принятия данной жалобы к рассмотрению.</w:t>
      </w:r>
    </w:p>
    <w:p w14:paraId="108671B2"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В силу статьи 535 ГК РСФСР (положения которой частично воспроизведены в статье 1149 ГК Российской Федерации), несовершеннолетние или нетрудоспособные дети наследодателя (в том числе усыновленные), а также нетрудоспособные супруг, родители (усыновители) и иждивенцы умершего наследовали, независимо от содержания завещания, не менее двух третей доли, которая причиталась бы каждому из них при наследовании по закону (обязательная доля).</w:t>
      </w:r>
    </w:p>
    <w:p w14:paraId="10C47ED3"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В соответствии с пунктом 2 статьи 9 Федерального закона "О трудовых пенсиях в Российской Федерации" нетрудоспособными членами семьи умершего кормильца признаются, в частности, родители и супруг умершего кормильца, если они достигли возраста 60 и 55 лет (соответственно мужчины и женщины) либо являются инвалидами, имеющими ограничение способности к трудовой деятельности.</w:t>
      </w:r>
    </w:p>
    <w:p w14:paraId="5D42313A"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Названные нормы, предусматривая различные способы материального обеспечения тех категорий лиц, которые нуждаются в особой защите в силу возраста или состояния здоровья, не могут рассматриваться как нарушающие какие-либо конституционные права и свободы заявителя.</w:t>
      </w:r>
    </w:p>
    <w:p w14:paraId="4F677056"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Что же касается Постановления Пленума Верховного Суда СССР от 1 июля 1966 года N 6 "О судебной практике по делам о наследовании", которым разъяснено, что к нетрудоспособным следует относить женщин, достигших 55, и мужчин 60 лет, инвалидов I, II и III групп независимо от того, назначена ли названным лицам пенсия по старости или инвалидности, а также лиц, не достигших </w:t>
      </w:r>
      <w:proofErr w:type="spellStart"/>
      <w:r w:rsidRPr="005016F2">
        <w:rPr>
          <w:rFonts w:ascii="Times New Roman" w:hAnsi="Times New Roman"/>
          <w:sz w:val="28"/>
          <w:szCs w:val="28"/>
          <w:lang w:eastAsia="ru-RU"/>
        </w:rPr>
        <w:t>шестнадцатилет</w:t>
      </w:r>
      <w:proofErr w:type="spellEnd"/>
      <w:r w:rsidRPr="005016F2">
        <w:rPr>
          <w:rFonts w:ascii="Times New Roman" w:hAnsi="Times New Roman"/>
          <w:sz w:val="28"/>
          <w:szCs w:val="28"/>
          <w:lang w:eastAsia="ru-RU"/>
        </w:rPr>
        <w:t xml:space="preserve">, а учащихся восемнадцати лет, то проверка его конституционности по жалобе гражданина не может быть осуществлена Конституционным Судом Российской Федерации в силу статьи 125 (часть 4) Конституции Российской Федерации и пункта 3 части </w:t>
      </w:r>
      <w:r w:rsidRPr="005016F2">
        <w:rPr>
          <w:rFonts w:ascii="Times New Roman" w:hAnsi="Times New Roman"/>
          <w:sz w:val="28"/>
          <w:szCs w:val="28"/>
          <w:lang w:eastAsia="ru-RU"/>
        </w:rPr>
        <w:lastRenderedPageBreak/>
        <w:t>первой статьи 3 Федерального конституционного закона "О Конституционном Суде Российской Федерации", в соответствии с которыми по жалобам на нарушение конституционных прав и свобод граждан Конституционный Суд Российской Федерации проверяет конституционность закона, примененного или подлежащего применению в конкретном деле.</w:t>
      </w:r>
    </w:p>
    <w:p w14:paraId="4E4D6D28"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Исходя из материала можно сделать выводы о том, что Соколов В.М. ссылался на Постановление Пленума Верховного Суда СССР от 1 июля 1966 года N 6 "О судебной практике по делам о наследовании", которые изначально не отвечали требованиям Федерального конституционного закона "О Конституционном Суде Российской Федерации". Поэтому Конституционный Суд РФ отказал в принятии к рассмотрению жалобы гражданина Соколова В. М. ,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 Определение Конституционного Суда Российской Федерации по данной жалобе окончательно и обжалованию не подлежало</w:t>
      </w:r>
      <w:r w:rsidRPr="005016F2">
        <w:rPr>
          <w:rFonts w:ascii="Times New Roman" w:hAnsi="Times New Roman"/>
          <w:sz w:val="28"/>
          <w:szCs w:val="28"/>
          <w:vertAlign w:val="superscript"/>
          <w:lang w:eastAsia="ru-RU"/>
        </w:rPr>
        <w:footnoteReference w:id="17"/>
      </w:r>
      <w:r w:rsidRPr="005016F2">
        <w:rPr>
          <w:rFonts w:ascii="Times New Roman" w:hAnsi="Times New Roman"/>
          <w:sz w:val="28"/>
          <w:szCs w:val="28"/>
          <w:lang w:eastAsia="ru-RU"/>
        </w:rPr>
        <w:t>.</w:t>
      </w:r>
    </w:p>
    <w:p w14:paraId="0B61702D" w14:textId="77777777" w:rsidR="00646CC2" w:rsidRDefault="00646CC2" w:rsidP="005016F2">
      <w:pPr>
        <w:widowControl w:val="0"/>
        <w:spacing w:after="0" w:line="360" w:lineRule="auto"/>
        <w:ind w:firstLine="709"/>
        <w:jc w:val="both"/>
        <w:rPr>
          <w:rFonts w:ascii="Times New Roman" w:hAnsi="Times New Roman"/>
          <w:sz w:val="28"/>
          <w:szCs w:val="28"/>
        </w:rPr>
      </w:pPr>
    </w:p>
    <w:p w14:paraId="34191D41" w14:textId="77777777" w:rsidR="00646CC2" w:rsidRPr="005016F2" w:rsidRDefault="00646CC2" w:rsidP="005016F2">
      <w:pPr>
        <w:widowControl w:val="0"/>
        <w:spacing w:after="0" w:line="360" w:lineRule="auto"/>
        <w:ind w:firstLine="709"/>
        <w:jc w:val="both"/>
        <w:rPr>
          <w:rFonts w:ascii="Times New Roman" w:hAnsi="Times New Roman"/>
          <w:sz w:val="28"/>
          <w:szCs w:val="28"/>
        </w:rPr>
      </w:pPr>
    </w:p>
    <w:p w14:paraId="42841537" w14:textId="77777777" w:rsidR="00646CC2" w:rsidRPr="005016F2" w:rsidRDefault="00646CC2" w:rsidP="00386298">
      <w:pPr>
        <w:widowControl w:val="0"/>
        <w:numPr>
          <w:ilvl w:val="1"/>
          <w:numId w:val="3"/>
        </w:numPr>
        <w:spacing w:after="0" w:line="360" w:lineRule="auto"/>
        <w:jc w:val="center"/>
        <w:outlineLvl w:val="1"/>
        <w:rPr>
          <w:rFonts w:ascii="Times New Roman" w:hAnsi="Times New Roman"/>
          <w:bCs/>
          <w:iCs/>
          <w:sz w:val="28"/>
          <w:szCs w:val="28"/>
        </w:rPr>
      </w:pPr>
      <w:bookmarkStart w:id="2" w:name="_Toc20411457"/>
      <w:r w:rsidRPr="005016F2">
        <w:rPr>
          <w:rFonts w:ascii="Times New Roman" w:hAnsi="Times New Roman"/>
          <w:bCs/>
          <w:iCs/>
          <w:sz w:val="28"/>
          <w:szCs w:val="28"/>
        </w:rPr>
        <w:t>ПРАВА СУПРУГА ПРИ НАСЛЕДОВАНИИ</w:t>
      </w:r>
      <w:bookmarkEnd w:id="2"/>
    </w:p>
    <w:p w14:paraId="602EA736" w14:textId="77777777" w:rsidR="00646CC2" w:rsidRPr="005016F2" w:rsidRDefault="00646CC2" w:rsidP="005016F2">
      <w:pPr>
        <w:ind w:left="1159"/>
        <w:contextualSpacing/>
        <w:rPr>
          <w:rFonts w:ascii="Times New Roman" w:hAnsi="Times New Roman"/>
          <w:sz w:val="28"/>
          <w:szCs w:val="28"/>
        </w:rPr>
      </w:pPr>
    </w:p>
    <w:p w14:paraId="78D1A059"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Принадлежащее пережившему супругу наследодателя в силу завещания или закона право наследования не умаляет его права на часть имущества, нажитого во время брака с наследодателем и являющегося их совместной собственностью (ст.1150 ГК РФ).</w:t>
      </w:r>
    </w:p>
    <w:p w14:paraId="1D017F74"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 xml:space="preserve">Доля умершего супруга в этом имуществе определяется в соответствии со статьей 256 ГК РФ (общая собственность супругов), входит в состав наследства и переходит к наследникам в соответствии с правилами, </w:t>
      </w:r>
      <w:r w:rsidRPr="005016F2">
        <w:rPr>
          <w:rFonts w:ascii="Times New Roman" w:hAnsi="Times New Roman"/>
          <w:sz w:val="28"/>
          <w:szCs w:val="28"/>
        </w:rPr>
        <w:lastRenderedPageBreak/>
        <w:t>установленными ГК РФ</w:t>
      </w:r>
      <w:r w:rsidRPr="005016F2">
        <w:rPr>
          <w:rFonts w:ascii="Times New Roman" w:hAnsi="Times New Roman"/>
          <w:sz w:val="28"/>
          <w:szCs w:val="28"/>
          <w:vertAlign w:val="superscript"/>
        </w:rPr>
        <w:footnoteReference w:id="18"/>
      </w:r>
      <w:r w:rsidRPr="005016F2">
        <w:rPr>
          <w:rFonts w:ascii="Times New Roman" w:hAnsi="Times New Roman"/>
          <w:sz w:val="28"/>
          <w:szCs w:val="28"/>
        </w:rPr>
        <w:t>.</w:t>
      </w:r>
    </w:p>
    <w:p w14:paraId="5D834833"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Пример:</w:t>
      </w:r>
    </w:p>
    <w:p w14:paraId="1075BC2C"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Ф., Ф.Е. обратились в суд с иском к Ф.П. о признании права собственности по 1/3 доли квартиры по адресу: Московская область, г. Королев, микрорайон Болшево, ул. Пушкинская д. 13 кв. 271 в порядке наследования после смерти отца Фокина М.Н., умершего 7 декабря 2005 года. В обоснование заявленных требований указали, что при обращении в нотариальную контору с заявлениями о выдаче свидетельства о праве на наследство, им разъяснили о праве ответчицы на супружескую долю в указанной квартире. По мнению истцов, спорная квартира не является совместно нажитым в период брака имуществом, поскольку квартира была куплена на денежные средства от продажи квартиры по адресу: г. Москва, Староконюшенный переулок д. 9 кв. 7, которая была приватизирована Фокиными до брака Фокина М.Н. и ответчицы.</w:t>
      </w:r>
    </w:p>
    <w:p w14:paraId="0FC0B031"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Ф.П. с иском не согласилась, ссылаясь на то, что спорная квартира была приобретена в период брака с Фокиным М.Н.</w:t>
      </w:r>
    </w:p>
    <w:p w14:paraId="6E33F0DC"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Решением Королевского городского суда Московской области от 2 ноября 2007 года иск удовлетворен. За Ф. и Ф.Е. признано право собственности на 1/3 долю квартиры по адресу: г. Королев, </w:t>
      </w:r>
      <w:proofErr w:type="spellStart"/>
      <w:r w:rsidRPr="005016F2">
        <w:rPr>
          <w:rFonts w:ascii="Times New Roman" w:hAnsi="Times New Roman"/>
          <w:sz w:val="28"/>
          <w:szCs w:val="28"/>
          <w:lang w:eastAsia="ru-RU"/>
        </w:rPr>
        <w:t>мкр</w:t>
      </w:r>
      <w:proofErr w:type="spellEnd"/>
      <w:r w:rsidRPr="005016F2">
        <w:rPr>
          <w:rFonts w:ascii="Times New Roman" w:hAnsi="Times New Roman"/>
          <w:sz w:val="28"/>
          <w:szCs w:val="28"/>
          <w:lang w:eastAsia="ru-RU"/>
        </w:rPr>
        <w:t>-н Болшево, ул. Пушкинская, д. 13 кв. 271 за каждым в порядке наследования по закону после смерти отца Фокина М.Н.</w:t>
      </w:r>
    </w:p>
    <w:p w14:paraId="59AC1671"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Определением судебной коллегии по гражданским делам Московского областного суда от 15 апреля 2008 года решение суда отменено, постановлено новое решение, которым в иске Ф., Ф.Е. отказано.</w:t>
      </w:r>
    </w:p>
    <w:p w14:paraId="39E5C3E5"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В надзорной жалобе Ф., Ф.Е. просят отменить определение суда кассационной инстанции, дело направить на новое кассационное рассмотрение.</w:t>
      </w:r>
    </w:p>
    <w:p w14:paraId="3E98EFAC"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Определением судьи Московского областного суда от 8 сентября 2008 года надзорная жалоба Ф., Ф.Е. с делом передана для рассмотрения в </w:t>
      </w:r>
      <w:r w:rsidRPr="005016F2">
        <w:rPr>
          <w:rFonts w:ascii="Times New Roman" w:hAnsi="Times New Roman"/>
          <w:sz w:val="28"/>
          <w:szCs w:val="28"/>
          <w:lang w:eastAsia="ru-RU"/>
        </w:rPr>
        <w:lastRenderedPageBreak/>
        <w:t>судебном заседании суда надзорной инстанции.</w:t>
      </w:r>
    </w:p>
    <w:p w14:paraId="0C2F7E44"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Проверив материалы дела, обсудив доводы надзорной жалобы, президиум находит надзорную жалобу подлежащей удовлетворению.</w:t>
      </w:r>
    </w:p>
    <w:p w14:paraId="150BB5F2"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Удовлетворяя исковые требования, суд первой инстанции исходил из того, что спорная квартира не может являться совместно нажитым в период брака ответчицы и наследодателя имуществом, поскольку квартира была приобретена на часть вырученных денег от продажи квартиры по адресу: г. Москва, Староконюшенный переулок д. 19 кв. 7, которая принадлежала истцам и их родителям на праве собственности в порядке приватизации.</w:t>
      </w:r>
    </w:p>
    <w:p w14:paraId="7D4FC413"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Судебная коллегия отменила решение суда первой инстанции и вынесла новое решение, которым в иске Ф.Е. и Ф. о признании права собственности по 1/3 доли квартиры в порядке наследования отказала.</w:t>
      </w:r>
    </w:p>
    <w:p w14:paraId="782211D2"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Между тем, суд кассационной инстанции, сделав вывод о том, что обстоятельства, имеющие значение для дела, установлены судом первой инстанции на основании имеющихся доказательств верно, принял противоположное решение об отказе в удовлетворении исковых требований.</w:t>
      </w:r>
    </w:p>
    <w:p w14:paraId="4E12AE7B"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Кроме того, суд кассационной инстанции пришел к выводу об отсутствии доказательств, свидетельствующих о приобретении квартиры на личные средства Фокина М.Н., при этом оставив без внимания доказательства, представленные истцами, и не указал мотивы, по которым считает неправильной оценку этих доказательств судом 1 инстанции.</w:t>
      </w:r>
    </w:p>
    <w:p w14:paraId="3DBC9500"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При таких данных определение суда кассационной инстанции постановлено с нарушением требований ст. 362, 366 ГПК РФ и в силу ст. 387 ГПК РФ подлежит отмене, а дело направлению на новое кассационное рассмотрение.</w:t>
      </w:r>
    </w:p>
    <w:p w14:paraId="06AD058F"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Руководствуясь ст. 388, 390 ГПК РФ, президиум Московского областного суда отменил определение судебной коллегии по гражданским делам Московского областного суда от 15 апреля 2008 года и направил дело </w:t>
      </w:r>
      <w:r w:rsidRPr="005016F2">
        <w:rPr>
          <w:rFonts w:ascii="Times New Roman" w:hAnsi="Times New Roman"/>
          <w:sz w:val="28"/>
          <w:szCs w:val="28"/>
          <w:lang w:eastAsia="ru-RU"/>
        </w:rPr>
        <w:lastRenderedPageBreak/>
        <w:t>на новое кассационное рассмотрение.</w:t>
      </w:r>
      <w:r w:rsidRPr="005016F2">
        <w:rPr>
          <w:rFonts w:ascii="Times New Roman" w:hAnsi="Times New Roman"/>
          <w:sz w:val="28"/>
          <w:szCs w:val="28"/>
          <w:vertAlign w:val="superscript"/>
          <w:lang w:eastAsia="ru-RU"/>
        </w:rPr>
        <w:footnoteReference w:id="19"/>
      </w:r>
    </w:p>
    <w:p w14:paraId="36BAE949" w14:textId="77777777" w:rsidR="00646CC2" w:rsidRDefault="00646CC2" w:rsidP="005016F2">
      <w:bookmarkStart w:id="3" w:name="_Toc20411458"/>
    </w:p>
    <w:p w14:paraId="3B94610C" w14:textId="77777777" w:rsidR="00646CC2" w:rsidRPr="005016F2" w:rsidRDefault="00646CC2" w:rsidP="005016F2"/>
    <w:p w14:paraId="465BE6CB" w14:textId="77777777" w:rsidR="00646CC2" w:rsidRPr="005016F2" w:rsidRDefault="00646CC2" w:rsidP="00386298">
      <w:pPr>
        <w:widowControl w:val="0"/>
        <w:numPr>
          <w:ilvl w:val="1"/>
          <w:numId w:val="3"/>
        </w:numPr>
        <w:spacing w:after="0" w:line="360" w:lineRule="auto"/>
        <w:jc w:val="center"/>
        <w:outlineLvl w:val="1"/>
        <w:rPr>
          <w:rFonts w:ascii="Times New Roman" w:hAnsi="Times New Roman"/>
          <w:bCs/>
          <w:iCs/>
          <w:sz w:val="28"/>
          <w:szCs w:val="28"/>
        </w:rPr>
      </w:pPr>
      <w:r w:rsidRPr="005016F2">
        <w:rPr>
          <w:rFonts w:ascii="Times New Roman" w:hAnsi="Times New Roman"/>
          <w:bCs/>
          <w:iCs/>
          <w:sz w:val="28"/>
          <w:szCs w:val="28"/>
        </w:rPr>
        <w:t>НАСЛЕДОВАНИЕ ВЫМОРОЧНОГО ИМУЩЕСТВА</w:t>
      </w:r>
      <w:bookmarkEnd w:id="3"/>
    </w:p>
    <w:p w14:paraId="4EB1E6FE" w14:textId="77777777" w:rsidR="00646CC2" w:rsidRPr="005016F2" w:rsidRDefault="00646CC2" w:rsidP="005016F2">
      <w:pPr>
        <w:ind w:left="1159"/>
        <w:contextualSpacing/>
        <w:jc w:val="both"/>
        <w:rPr>
          <w:rFonts w:ascii="Times New Roman" w:hAnsi="Times New Roman"/>
          <w:sz w:val="18"/>
          <w:szCs w:val="28"/>
        </w:rPr>
      </w:pPr>
    </w:p>
    <w:p w14:paraId="19F771AC"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В ряде случаев, предусмотренных законом, имущество умершего считается выморочным и переходит в порядке наследования по закону в собственность Российской Федерации (п. 2 ст. 1151 ГК). Исчерпывающий перечень таких случаев приведен в п. 1 ст. 1151 ГК:</w:t>
      </w:r>
    </w:p>
    <w:p w14:paraId="44D08D54"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1) наследники как по закону, так и по завещанию отсутствуют;</w:t>
      </w:r>
    </w:p>
    <w:p w14:paraId="0FCAB20D"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2) никто из наследников не имеет права наследовать;</w:t>
      </w:r>
    </w:p>
    <w:p w14:paraId="6E1D4ABA"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3) все наследники отстранены от наследования;</w:t>
      </w:r>
    </w:p>
    <w:p w14:paraId="74C8AFA3"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4) никто из наследников не принял наследства;</w:t>
      </w:r>
    </w:p>
    <w:p w14:paraId="5206F9F9"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5) все наследники отказались от наследства, и при этом никто из них не указал, что отказывается в пользу другого наследника</w:t>
      </w:r>
      <w:r w:rsidRPr="005016F2">
        <w:rPr>
          <w:rFonts w:ascii="Times New Roman" w:hAnsi="Times New Roman"/>
          <w:sz w:val="28"/>
          <w:szCs w:val="28"/>
          <w:vertAlign w:val="superscript"/>
          <w:lang w:eastAsia="ru-RU"/>
        </w:rPr>
        <w:footnoteReference w:id="20"/>
      </w:r>
      <w:r w:rsidRPr="005016F2">
        <w:rPr>
          <w:rFonts w:ascii="Times New Roman" w:hAnsi="Times New Roman"/>
          <w:sz w:val="28"/>
          <w:szCs w:val="28"/>
          <w:lang w:eastAsia="ru-RU"/>
        </w:rPr>
        <w:t>.</w:t>
      </w:r>
    </w:p>
    <w:p w14:paraId="70B0A5BD"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В литературе справедливо обращается внимание на то, что Российская Федерация и большинство стран континентальной системы права (например, Германия, Италия) рассматривают переход к государству выморочного имущества именно как наследование. Поэтому право собственности государства на соответствующее имущество является производным от права собственности умершего гражданина.</w:t>
      </w:r>
    </w:p>
    <w:p w14:paraId="43D32D29"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Иная картина складывается в государствах, где выморочное имущество является одним из видов имущества, не имеющего собственника. Государство, обладая суверенитетом над той территорией, где находится имущество, приобретает его путем оккупации, т.е. по первоначальному основанию (например, Франция). Похожим является обоснование права государства на выморочное имущество в странах англосаксонской системы права.</w:t>
      </w:r>
    </w:p>
    <w:p w14:paraId="17784E25"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lastRenderedPageBreak/>
        <w:t>Порядок наследования и учета выморочного имущества, а также порядок передачи его в собственность субъекта Российской Федерации или в собственность муниципальных образований определяется в п. 3 ст. 1151 ГК.</w:t>
      </w:r>
      <w:r w:rsidRPr="005016F2">
        <w:rPr>
          <w:rFonts w:ascii="Times New Roman" w:hAnsi="Times New Roman"/>
          <w:sz w:val="28"/>
          <w:szCs w:val="28"/>
          <w:vertAlign w:val="superscript"/>
          <w:lang w:eastAsia="ru-RU"/>
        </w:rPr>
        <w:footnoteReference w:id="21"/>
      </w:r>
    </w:p>
    <w:p w14:paraId="7D5AA985" w14:textId="77777777" w:rsidR="00646CC2" w:rsidRPr="005016F2" w:rsidRDefault="00646CC2" w:rsidP="005016F2">
      <w:pPr>
        <w:jc w:val="center"/>
        <w:rPr>
          <w:rFonts w:ascii="Times New Roman" w:hAnsi="Times New Roman"/>
          <w:sz w:val="28"/>
          <w:szCs w:val="32"/>
          <w:lang w:eastAsia="ru-RU"/>
        </w:rPr>
      </w:pPr>
      <w:r w:rsidRPr="005016F2">
        <w:rPr>
          <w:rFonts w:ascii="Times New Roman" w:hAnsi="Times New Roman"/>
          <w:sz w:val="28"/>
          <w:szCs w:val="28"/>
          <w:lang w:eastAsia="ru-RU"/>
        </w:rPr>
        <w:br w:type="page"/>
      </w:r>
      <w:r w:rsidRPr="005016F2">
        <w:rPr>
          <w:rFonts w:ascii="Times New Roman" w:hAnsi="Times New Roman"/>
          <w:sz w:val="28"/>
          <w:szCs w:val="32"/>
          <w:lang w:eastAsia="ru-RU"/>
        </w:rPr>
        <w:lastRenderedPageBreak/>
        <w:t>3 ПРИОБРЕТЕНИЕ НАСЛЕДСТВА</w:t>
      </w:r>
    </w:p>
    <w:p w14:paraId="1A26497B"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p>
    <w:p w14:paraId="49DDB864"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Гражданское законодательство устанавливает два способа принятия наследства: подача нотариальному органу по месту открытия наследства соответствующего заявления и фактическое вступление во владение наследственным имуществом.</w:t>
      </w:r>
    </w:p>
    <w:p w14:paraId="59F7C3D2"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В первом случае нотариусу или должностному лицу, уполномоченному в соответствии с законом выдавать свидетельства о праве на наследство, подается одно из двух заявлений: о принятии наследства либо о выдаче свидетельства о праве на наследство. Подача такого рода заявлений служит неоспоримым доказательством намерений наследника стать собственником наследственного имущества.</w:t>
      </w:r>
    </w:p>
    <w:p w14:paraId="112033EC"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Заявление наследника может быть передано нотариусу другим лицом или послано по почте. В таких случаях подпись наследника на заявлении должна быть засвидетельствована нотариусом, должностным лицом, уполномоченным совершать нотариальные действия, или лицом, уполномоченным удостоверять доверенности.</w:t>
      </w:r>
    </w:p>
    <w:p w14:paraId="1B74960A"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Принятие наследства через представителя возможно, но лишь в том случае, если в доверенности специально предусмотрено полномочие на принятие наследства. И лишь для принятия наследства законным представителем доверенность, естественно, не требуется.</w:t>
      </w:r>
    </w:p>
    <w:p w14:paraId="62ACC50A"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Под фактическим принятием наследства понимается совершение действий, дающих основание полагать, что наследник относится к наследственному имуществу как к своему. В п. 2 ст. 1153 ГК приведен примерный перечень таких действий. Среди них, в частности:</w:t>
      </w:r>
    </w:p>
    <w:p w14:paraId="190FEE72"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вступление во владение или в управление наследственным имуществом;</w:t>
      </w:r>
    </w:p>
    <w:p w14:paraId="133B4EC7"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принятие мер по сохранению наследственного имущества, защите его от посягательств или притязаний третьих лиц;</w:t>
      </w:r>
    </w:p>
    <w:p w14:paraId="6549E715"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 производство за свой счет расходов на содержание наследственного </w:t>
      </w:r>
      <w:r w:rsidRPr="005016F2">
        <w:rPr>
          <w:rFonts w:ascii="Times New Roman" w:hAnsi="Times New Roman"/>
          <w:sz w:val="28"/>
          <w:szCs w:val="28"/>
          <w:lang w:eastAsia="ru-RU"/>
        </w:rPr>
        <w:lastRenderedPageBreak/>
        <w:t>имущества;</w:t>
      </w:r>
    </w:p>
    <w:p w14:paraId="5F32F2B5"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оплата за свой счет долгов наследодателя или получение от третьих лиц причитавшихся наследодателю денежных средств.</w:t>
      </w:r>
    </w:p>
    <w:p w14:paraId="4096010A"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Во всех перечисленных и аналогичных случаях презюмируется, что наследник принял наследство, пока не доказано иное.</w:t>
      </w:r>
    </w:p>
    <w:p w14:paraId="55B2BD11"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На принятие наследства установлен шестимесячный срок, который начинает течение со дня открытия наследства. В случае объявления гражданина умершим наследство можно принять в течение шести месяцев со дня вступления в законную силу решения суда об объявлении его умершим</w:t>
      </w:r>
      <w:r w:rsidRPr="005016F2">
        <w:rPr>
          <w:rFonts w:ascii="Times New Roman" w:hAnsi="Times New Roman"/>
          <w:sz w:val="28"/>
          <w:szCs w:val="28"/>
          <w:vertAlign w:val="superscript"/>
          <w:lang w:eastAsia="ru-RU"/>
        </w:rPr>
        <w:footnoteReference w:id="22"/>
      </w:r>
      <w:r w:rsidRPr="005016F2">
        <w:rPr>
          <w:rFonts w:ascii="Times New Roman" w:hAnsi="Times New Roman"/>
          <w:sz w:val="28"/>
          <w:szCs w:val="28"/>
          <w:lang w:eastAsia="ru-RU"/>
        </w:rPr>
        <w:t>.</w:t>
      </w:r>
    </w:p>
    <w:p w14:paraId="450C0640"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Рассмотрим пример о принятия наследства и их обстоятельствах:</w:t>
      </w:r>
    </w:p>
    <w:p w14:paraId="79588D41"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cs="Arial"/>
          <w:sz w:val="28"/>
          <w:szCs w:val="28"/>
          <w:lang w:eastAsia="ru-RU"/>
        </w:rPr>
      </w:pPr>
      <w:r w:rsidRPr="005016F2">
        <w:rPr>
          <w:rFonts w:ascii="Times New Roman" w:hAnsi="Times New Roman" w:cs="Arial"/>
          <w:sz w:val="28"/>
          <w:szCs w:val="28"/>
          <w:lang w:eastAsia="ru-RU"/>
        </w:rPr>
        <w:t xml:space="preserve">Будницкая И.Н. обратилась в суд с иском к ответчикам о признании права собственности на 1/3 долю квартиры, ссылаясь на то, что 25 декабря 2006 г. умерла ее дочь Будницкая Е.В., которой на праве собственности по решению Хорошевского районного суда г. Москвы от 20 августа 2003 г. принадлежала 1/3 доля в квартире по адресу: г. Москва, ул. Кулакова д. 27, кв. 157 после смерти отца </w:t>
      </w:r>
      <w:proofErr w:type="spellStart"/>
      <w:r w:rsidRPr="005016F2">
        <w:rPr>
          <w:rFonts w:ascii="Times New Roman" w:hAnsi="Times New Roman" w:cs="Arial"/>
          <w:sz w:val="28"/>
          <w:szCs w:val="28"/>
          <w:lang w:eastAsia="ru-RU"/>
        </w:rPr>
        <w:t>Будницкого</w:t>
      </w:r>
      <w:proofErr w:type="spellEnd"/>
      <w:r w:rsidRPr="005016F2">
        <w:rPr>
          <w:rFonts w:ascii="Times New Roman" w:hAnsi="Times New Roman" w:cs="Arial"/>
          <w:sz w:val="28"/>
          <w:szCs w:val="28"/>
          <w:lang w:eastAsia="ru-RU"/>
        </w:rPr>
        <w:t xml:space="preserve"> В.И. В установленный законом срок она обратилась к нотариусу для оформления наследства, но получила отказ т.к. право собственности на квартиру за дочерью не было зарегистрировано. Будницкая И.Н. просит признать за ней право собственности на 1/3 долю квартиры после смерти дочери Будницкой Е.В. в порядке наследования по закону.</w:t>
      </w:r>
    </w:p>
    <w:p w14:paraId="552FE5CE"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Решением Хорошевского районного суда г. Москвы от 22 апреля 2008 г. в удовлетворении иска отказано.</w:t>
      </w:r>
    </w:p>
    <w:p w14:paraId="298FFEF5"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Определением судебной коллегии по гражданским делам Московского городского суда от 3 июля 2008 г. указанное решение суда оставлено без изменения.</w:t>
      </w:r>
    </w:p>
    <w:p w14:paraId="1434BECB"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Определением судьи Верховного Суда Российской Федерации от 22 сентября 200 г. Горшкова В.В. заявителю отказано в передаче его надзорной </w:t>
      </w:r>
      <w:r w:rsidRPr="005016F2">
        <w:rPr>
          <w:rFonts w:ascii="Times New Roman" w:hAnsi="Times New Roman"/>
          <w:sz w:val="28"/>
          <w:szCs w:val="28"/>
          <w:lang w:eastAsia="ru-RU"/>
        </w:rPr>
        <w:lastRenderedPageBreak/>
        <w:t>жалобы для рассмотрения в судебном заседании Судебной коллегии по гражданским делам Верховного Суда Российской Федерации.</w:t>
      </w:r>
    </w:p>
    <w:p w14:paraId="468837A7"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В повторной надзорной жалобе заявителем поставлен вопрос об отмене в порядке надзора вышеназванных судебных постановлений, 27 октября 2008 г. заместителем Председателя Верховного Суда РФ дело истребовано в Верховный Суд РФ для рассмотрения в судебном заседании Судебной коллегии по гражданским делам Верховного Суда Российской Федерации.</w:t>
      </w:r>
    </w:p>
    <w:p w14:paraId="72CBED90"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Из материалов данного дела видно и судом установлено, что решением Хорошевского районного суда г. Москвы от 20 августа 2003 г., вступившим в законную силу 1 сентября 2003 г., Будницкой Е.В. восстановлен срок для принятия наследства после смерти ее отца </w:t>
      </w:r>
      <w:proofErr w:type="spellStart"/>
      <w:r w:rsidRPr="005016F2">
        <w:rPr>
          <w:rFonts w:ascii="Times New Roman" w:hAnsi="Times New Roman"/>
          <w:sz w:val="28"/>
          <w:szCs w:val="28"/>
          <w:lang w:eastAsia="ru-RU"/>
        </w:rPr>
        <w:t>Будницкого</w:t>
      </w:r>
      <w:proofErr w:type="spellEnd"/>
      <w:r w:rsidRPr="005016F2">
        <w:rPr>
          <w:rFonts w:ascii="Times New Roman" w:hAnsi="Times New Roman"/>
          <w:sz w:val="28"/>
          <w:szCs w:val="28"/>
          <w:lang w:eastAsia="ru-RU"/>
        </w:rPr>
        <w:t xml:space="preserve"> В.И., умершего 2 июня 2002 г., признано недействительным свидетельство о праве на наследство по закону на имя </w:t>
      </w:r>
      <w:proofErr w:type="spellStart"/>
      <w:r w:rsidRPr="005016F2">
        <w:rPr>
          <w:rFonts w:ascii="Times New Roman" w:hAnsi="Times New Roman"/>
          <w:sz w:val="28"/>
          <w:szCs w:val="28"/>
          <w:lang w:eastAsia="ru-RU"/>
        </w:rPr>
        <w:t>Будницкого</w:t>
      </w:r>
      <w:proofErr w:type="spellEnd"/>
      <w:r w:rsidRPr="005016F2">
        <w:rPr>
          <w:rFonts w:ascii="Times New Roman" w:hAnsi="Times New Roman"/>
          <w:sz w:val="28"/>
          <w:szCs w:val="28"/>
          <w:lang w:eastAsia="ru-RU"/>
        </w:rPr>
        <w:t xml:space="preserve"> Р.В., за Будницкой Е.В. было признано право собственности на 1/3 долю квартиры, а за Будницким Р.В. право собственности на 2/3 доли квартиры по адресу: г. Москва, ул. Кулакова, д. 27, кв. 157 (</w:t>
      </w:r>
      <w:proofErr w:type="spellStart"/>
      <w:r w:rsidRPr="005016F2">
        <w:rPr>
          <w:rFonts w:ascii="Times New Roman" w:hAnsi="Times New Roman"/>
          <w:sz w:val="28"/>
          <w:szCs w:val="28"/>
          <w:lang w:eastAsia="ru-RU"/>
        </w:rPr>
        <w:t>л.д</w:t>
      </w:r>
      <w:proofErr w:type="spellEnd"/>
      <w:r w:rsidRPr="005016F2">
        <w:rPr>
          <w:rFonts w:ascii="Times New Roman" w:hAnsi="Times New Roman"/>
          <w:sz w:val="28"/>
          <w:szCs w:val="28"/>
          <w:lang w:eastAsia="ru-RU"/>
        </w:rPr>
        <w:t>. 9 - 12).</w:t>
      </w:r>
    </w:p>
    <w:p w14:paraId="14659CBC"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Решение суда от 20 августа 2003 г. в федеральной регистрационной службе г. Москвы не регистрировалось и для регистрации не поступало.</w:t>
      </w:r>
    </w:p>
    <w:p w14:paraId="193A8FAC"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25 декабря 2006 г. Будницкая Е.В. умерла. Наследником первой очереди по закону после смерти Будницкой Е.В. является ее мать Будницкая И.Н., которая 31 мая 2007 г. обратилась с заявлением к нотариусу о принятии наследства (</w:t>
      </w:r>
      <w:proofErr w:type="spellStart"/>
      <w:r w:rsidRPr="005016F2">
        <w:rPr>
          <w:rFonts w:ascii="Times New Roman" w:hAnsi="Times New Roman"/>
          <w:sz w:val="28"/>
          <w:szCs w:val="28"/>
          <w:lang w:eastAsia="ru-RU"/>
        </w:rPr>
        <w:t>л.д</w:t>
      </w:r>
      <w:proofErr w:type="spellEnd"/>
      <w:r w:rsidRPr="005016F2">
        <w:rPr>
          <w:rFonts w:ascii="Times New Roman" w:hAnsi="Times New Roman"/>
          <w:sz w:val="28"/>
          <w:szCs w:val="28"/>
          <w:lang w:eastAsia="ru-RU"/>
        </w:rPr>
        <w:t>. 28), но получила отказ, так как право собственности на квартиру 157 в доме 27 по ул. Кулакова г. Москвы за дочерью не было зарегистрировано.</w:t>
      </w:r>
    </w:p>
    <w:p w14:paraId="76A675E0"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Отказывая Будницкой И.Н. в удовлетворении исковых требований, суд исходил из того, что на момент смерти Будницкой Е.В. имущество в виде 1/3 доли в спорной квартире за ней не было зарегистрировано в установленном законом порядке, в связи с чем данная доля не может быть включена в наследственную массу после смерти Будницкой Е.В., поскольку данное имущество на момент смерти ей не принадлежало.</w:t>
      </w:r>
    </w:p>
    <w:p w14:paraId="6B04FBA6"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lastRenderedPageBreak/>
        <w:t>В подтверждение своего вывода, суд сослался на положения статьи 131 ГК РФ, согласно которой право собственности на недвижимые вещи подлежит государственной регистрации в едином государственном реестре органами, осуществляющими государственную регистрацию прав на недвижимое имущество и сделок с ней; статью 1112 ГК РФ раскрывающую содержание понятия "наследство" и статью 2 Федерального закона от 21 июля 1997 года N 122-ФЗ "О государственной регистрации прав на недвижимое имущество и сделок с ним" (с изменениями и дополнениями), в соответствии с которой государственная регистрация является единственным доказательством существования зарегистрированного права.</w:t>
      </w:r>
    </w:p>
    <w:p w14:paraId="3936F116"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С указанными выводами суда первой инстанции согласился суд кассационной инстанции.</w:t>
      </w:r>
    </w:p>
    <w:p w14:paraId="0BCBB47C"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Между тем, с данными выводами суда согласиться нельзя, поскольку они основаны на неправильном толковании и применении норм материального права.</w:t>
      </w:r>
    </w:p>
    <w:p w14:paraId="20D7A435"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Так, согласно ст. 1112 ГК РФ в состав наследства входят принадлежавшие наследодателю на день открытия наследства вещи, иное имущество, в том числе имущественные права и обязанности.</w:t>
      </w:r>
    </w:p>
    <w:p w14:paraId="0BC350B6"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В силу ч. 4 ст. 1152 того же Кодекса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w:t>
      </w:r>
    </w:p>
    <w:p w14:paraId="5EFC0638"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Согласно ст. 1162 ГК РФ свидетельство о праве на наследство выдается по заявлению наследника.</w:t>
      </w:r>
    </w:p>
    <w:p w14:paraId="058783B7"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Таким образом, положения о том, что принятое наследство признается принадлежащим наследнику со времени открытия наследства, а получение свидетельства о праве на наследство является правом, а не обязанностью наследника (п. 4 ст. 1152, ст. 1162 ГК РФ) действует и в отношении недвижимого имущества и является исключением из общего правила, </w:t>
      </w:r>
      <w:r w:rsidRPr="005016F2">
        <w:rPr>
          <w:rFonts w:ascii="Times New Roman" w:hAnsi="Times New Roman"/>
          <w:sz w:val="28"/>
          <w:szCs w:val="28"/>
          <w:lang w:eastAsia="ru-RU"/>
        </w:rPr>
        <w:lastRenderedPageBreak/>
        <w:t>определяющего возникновение права на недвижимое имущество с момента государственной регистрации.</w:t>
      </w:r>
    </w:p>
    <w:p w14:paraId="3AD4B023"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Отсутствие предусмотренной статьей 131 ГК РФ обязательной регистрации прав на недвижимое имущество, перешедшее по наследству, ограничивает возможности распоряжаться этим имуществом (продавать, дарить и т.п.), но никак не влияет, согласно названным выше требованиям закона, на факт принадлежности этого имущества на праве собственности лицу, получившему его в порядке наследования.</w:t>
      </w:r>
    </w:p>
    <w:p w14:paraId="0C761273"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То обстоятельство, что регистрация права собственности Будницкой Е.В. произведена не была, не является, с учетом указанных выше требований закона, основанием для отказа в удовлетворении иска, и не может рассматриваться как основание для исключения доли спорной квартиры из состава наследственного имущества.</w:t>
      </w:r>
    </w:p>
    <w:p w14:paraId="28AE7030"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Верховный суд РФ определил решение Хорошевского районного суда г. Москвы от 22 апреля 2008 г. и определение судебной коллегии по гражданским делам Московского городского суда от 3 июля 2008 г. отменить и направить дело на новое рассмотрение в суд первой инстанции</w:t>
      </w:r>
      <w:r w:rsidRPr="005016F2">
        <w:rPr>
          <w:rFonts w:ascii="Times New Roman" w:hAnsi="Times New Roman"/>
          <w:sz w:val="28"/>
          <w:szCs w:val="28"/>
          <w:vertAlign w:val="superscript"/>
          <w:lang w:eastAsia="ru-RU"/>
        </w:rPr>
        <w:footnoteReference w:id="23"/>
      </w:r>
      <w:r w:rsidRPr="005016F2">
        <w:rPr>
          <w:rFonts w:ascii="Times New Roman" w:hAnsi="Times New Roman"/>
          <w:sz w:val="28"/>
          <w:szCs w:val="28"/>
          <w:lang w:eastAsia="ru-RU"/>
        </w:rPr>
        <w:t>.</w:t>
      </w:r>
    </w:p>
    <w:p w14:paraId="4712B3EF"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Из примера видно, что если наследник не успел принять наследство по каким-либо обстоятельства, то после его смерти права наследников последующих очередей на наследство не ущемляются.</w:t>
      </w:r>
    </w:p>
    <w:p w14:paraId="338DB124"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Если право наследования возникает для определенных лиц лишь вследствие отказа наследника от наследства или отстранения наследника как недостойного, они могут принять наследство в течение шести месяцев со дня возникновения у них права наследования (п. 2 ст. 1154 ГК).</w:t>
      </w:r>
    </w:p>
    <w:p w14:paraId="5DD17955"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И наконец, лица, для которых право наследования возникает только вследствие непринятия наследства другим наследником, могут принять наследство в течение трех месяцев со дня окончания шестимесячного срока, текущего, в свою очередь, со дня открытия наследства (п. 3 ст. 1154 ГК).</w:t>
      </w:r>
    </w:p>
    <w:p w14:paraId="4828A81E"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lastRenderedPageBreak/>
        <w:t>Срок на принятие наследства чаще всего оценивается в литературе как пресекательный (</w:t>
      </w:r>
      <w:proofErr w:type="spellStart"/>
      <w:r w:rsidRPr="005016F2">
        <w:rPr>
          <w:rFonts w:ascii="Times New Roman" w:hAnsi="Times New Roman"/>
          <w:sz w:val="28"/>
          <w:szCs w:val="28"/>
          <w:lang w:eastAsia="ru-RU"/>
        </w:rPr>
        <w:t>преклюзивный</w:t>
      </w:r>
      <w:proofErr w:type="spellEnd"/>
      <w:r w:rsidRPr="005016F2">
        <w:rPr>
          <w:rFonts w:ascii="Times New Roman" w:hAnsi="Times New Roman"/>
          <w:sz w:val="28"/>
          <w:szCs w:val="28"/>
          <w:lang w:eastAsia="ru-RU"/>
        </w:rPr>
        <w:t>). Это срок существования субъективного гражданского права, истечение которого по общему правилу влечет прекращение самого права, в данном случае - права на принятие наследства.</w:t>
      </w:r>
    </w:p>
    <w:p w14:paraId="5AC65280"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Однако по заявлению наследника, пропустившего этот срок, суд может его восстановить и признать такое лицо принявшим наследство.</w:t>
      </w:r>
    </w:p>
    <w:p w14:paraId="0557DCE8"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Восстановление указанного срока возможно при соблюдении двух условий: 1) причины пропуска срока были уважительными (например, наследник не знал и не должен был знать об открытии наследства); 2) наследник обратился в суд в течение шести месяцев после того, как причины пропуска этого срока отпали (абзац 1 п. 1 ст. 1155 ГК).</w:t>
      </w:r>
    </w:p>
    <w:p w14:paraId="16C2730C"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После признания такого наследника принявшим наследство суд определяет доли всех наследников в наследственном имуществе. Те свидетельства о праве на наследство, что были выданы ранее, признаются судом недействительными (абзац 2 п. 1 ст. 1155 ГК).</w:t>
      </w:r>
    </w:p>
    <w:p w14:paraId="3CC440C4"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При необходимости суд определяет меры по защите прав нового наследника на получение причитающейся ему доли наследства. По общему правилу имущество, причитающееся "опоздавшему" наследнику, должно быть возвращено ему в натуре (п. 1 ст. 1104 ГК). При этом наследники, ранее принявшие наследство, отвечают за произошедшие по их вине ухудшения имущества с момента открытия наследства до вынесения решения суда о признании опоздавшего наследника принявшим наследство. В период же после указанного решения суда наследники отвечают и за случайное ухудшение того имущества, которое должно быть передано опоздавшему наследнику (п. 2 ст. 1104 ГК).</w:t>
      </w:r>
    </w:p>
    <w:p w14:paraId="4FF57BE4"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В случае невозможности передать опоздавшему наследнику причитающееся ему наследство в натуре наследники, ранее принявшие наследство, обязаны возместить ему действительную стоимость соответствующего имущества на момент открытия наследства, а также убытки, вызванные последующим изменением стоимости этого имущества </w:t>
      </w:r>
      <w:r w:rsidRPr="005016F2">
        <w:rPr>
          <w:rFonts w:ascii="Times New Roman" w:hAnsi="Times New Roman"/>
          <w:sz w:val="28"/>
          <w:szCs w:val="28"/>
          <w:lang w:eastAsia="ru-RU"/>
        </w:rPr>
        <w:lastRenderedPageBreak/>
        <w:t>(п. 1 ст. 1105 ГК).</w:t>
      </w:r>
    </w:p>
    <w:p w14:paraId="179EA7C2"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Помимо этого наследники, ранее принявшие наследство, обязаны возместить опоздавшему наследнику все доходы, которые они извлекли или должны были извлечь из наследственного имущества с момента вынесения решения суда о признании опоздавшего наследника принявшим наследство (п. 1 ст. 1107 ГК). За этот же период на денежные суммы, подлежащие передаче опоздавшему наследнику в счет причитающейся ему наследственной доли, начисляются в соответствии со ст. 395 ГК проценты за пользование чужими денежными средствами (п. 2 ст. 1107 ГК).</w:t>
      </w:r>
    </w:p>
    <w:p w14:paraId="3C966D5B"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Наследники же, ранее принявшие наследство, передавая имущество, причитающееся опоздавшему наследнику, или возвращая стоимость такого имущества, вправе требовать от опоздавшего наследника возмещения понесенных ими необходимых затрат на содержание и сохранение имущества (ст. 1108 ГК).</w:t>
      </w:r>
    </w:p>
    <w:p w14:paraId="71EE1884"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Наследство может быть принято после истечения установленного законом срока и без обращения в суд при условии согласия в письменной форме на это всех остальных наследников, уже принявших наследство. Причем, если такое согласие наследника дают не в присутствии нотариуса, их подписи на документах о согласии должны быть засвидетельствованы нотариусом или должностным лицом, уполномоченным совершать нотариальные действия, либо лицом, уполномоченным удостоверять доверенности (абзац 1 п. 2 ст. 1155 ГК).</w:t>
      </w:r>
    </w:p>
    <w:p w14:paraId="562F85B3"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Согласие наследников служит основанием для аннулирования нотариусом ранее выданного свидетельства о праве на наследство и для выдачи нового свидетельства.</w:t>
      </w:r>
    </w:p>
    <w:p w14:paraId="782906B4"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В том случае, если на основании ранее выданного свидетельства была осуществлена государственная регистрация прав на недвижимое имущество, постановление нотариуса об аннулировании ранее выданного свидетельства и новое свидетельство являются основанием внесения соответствующих изменений в запись о государственной регистрации.</w:t>
      </w:r>
    </w:p>
    <w:p w14:paraId="58F3300F" w14:textId="77777777" w:rsidR="00646CC2" w:rsidRPr="005016F2" w:rsidRDefault="00646CC2" w:rsidP="005016F2">
      <w:pPr>
        <w:widowControl w:val="0"/>
        <w:autoSpaceDE w:val="0"/>
        <w:autoSpaceDN w:val="0"/>
        <w:adjustRightInd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lastRenderedPageBreak/>
        <w:t>Все перечисленные меры, направленные на защиту прав нового наследника, принявшего наследство с письменного согласия остальных наследников, сконструированы диспозитивно. Это значит, что применяются они лишь постольку, поскольку в письменном соглашении наследников не предусмотрено иное (п. 3 ст. 1155 ГК)</w:t>
      </w:r>
      <w:r w:rsidRPr="005016F2">
        <w:rPr>
          <w:rFonts w:ascii="Times New Roman" w:hAnsi="Times New Roman"/>
          <w:sz w:val="28"/>
          <w:szCs w:val="28"/>
          <w:vertAlign w:val="superscript"/>
          <w:lang w:eastAsia="ru-RU"/>
        </w:rPr>
        <w:footnoteReference w:id="24"/>
      </w:r>
      <w:r w:rsidRPr="005016F2">
        <w:rPr>
          <w:rFonts w:ascii="Times New Roman" w:hAnsi="Times New Roman"/>
          <w:sz w:val="28"/>
          <w:szCs w:val="28"/>
          <w:lang w:eastAsia="ru-RU"/>
        </w:rPr>
        <w:t>.</w:t>
      </w:r>
    </w:p>
    <w:p w14:paraId="04879548" w14:textId="77777777" w:rsidR="00646CC2" w:rsidRPr="005016F2" w:rsidRDefault="00646CC2" w:rsidP="005016F2">
      <w:pPr>
        <w:rPr>
          <w:rFonts w:ascii="Times New Roman" w:hAnsi="Times New Roman"/>
          <w:b/>
          <w:sz w:val="28"/>
          <w:szCs w:val="32"/>
          <w:lang w:eastAsia="ru-RU"/>
        </w:rPr>
      </w:pPr>
      <w:r w:rsidRPr="005016F2">
        <w:rPr>
          <w:rFonts w:ascii="Times New Roman" w:hAnsi="Times New Roman"/>
          <w:b/>
          <w:sz w:val="28"/>
          <w:szCs w:val="32"/>
          <w:lang w:eastAsia="ru-RU"/>
        </w:rPr>
        <w:br w:type="page"/>
      </w:r>
    </w:p>
    <w:p w14:paraId="607698DC" w14:textId="77777777" w:rsidR="00646CC2" w:rsidRPr="005016F2" w:rsidRDefault="00646CC2" w:rsidP="005016F2">
      <w:pPr>
        <w:widowControl w:val="0"/>
        <w:spacing w:after="0" w:line="360" w:lineRule="auto"/>
        <w:ind w:firstLine="709"/>
        <w:jc w:val="center"/>
        <w:rPr>
          <w:rFonts w:ascii="Times New Roman" w:hAnsi="Times New Roman"/>
          <w:sz w:val="28"/>
          <w:szCs w:val="32"/>
          <w:lang w:eastAsia="ru-RU"/>
        </w:rPr>
      </w:pPr>
      <w:r w:rsidRPr="005016F2">
        <w:rPr>
          <w:rFonts w:ascii="Times New Roman" w:hAnsi="Times New Roman"/>
          <w:sz w:val="28"/>
          <w:szCs w:val="32"/>
          <w:lang w:eastAsia="ru-RU"/>
        </w:rPr>
        <w:t>ЗАКЛЮЧЕНИЕ</w:t>
      </w:r>
    </w:p>
    <w:p w14:paraId="40D3287B"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p>
    <w:p w14:paraId="7FC4DA7C" w14:textId="77777777" w:rsidR="00646CC2" w:rsidRPr="005016F2" w:rsidRDefault="00646CC2" w:rsidP="005016F2">
      <w:pPr>
        <w:widowControl w:val="0"/>
        <w:spacing w:after="0" w:line="360" w:lineRule="auto"/>
        <w:ind w:firstLine="709"/>
        <w:jc w:val="both"/>
        <w:rPr>
          <w:rFonts w:ascii="Times New Roman" w:hAnsi="Times New Roman"/>
          <w:sz w:val="28"/>
          <w:lang w:eastAsia="ru-RU"/>
        </w:rPr>
      </w:pPr>
      <w:r w:rsidRPr="005016F2">
        <w:rPr>
          <w:rFonts w:ascii="Times New Roman" w:hAnsi="Times New Roman"/>
          <w:sz w:val="28"/>
          <w:szCs w:val="28"/>
          <w:lang w:eastAsia="ru-RU"/>
        </w:rPr>
        <w:t xml:space="preserve">Подводя итог всему вышесказанному, еще раз отметим, что наследственное </w:t>
      </w:r>
      <w:proofErr w:type="gramStart"/>
      <w:r w:rsidRPr="005016F2">
        <w:rPr>
          <w:rFonts w:ascii="Times New Roman" w:hAnsi="Times New Roman"/>
          <w:sz w:val="28"/>
          <w:szCs w:val="28"/>
          <w:lang w:eastAsia="ru-RU"/>
        </w:rPr>
        <w:t>право</w:t>
      </w:r>
      <w:proofErr w:type="gramEnd"/>
      <w:r w:rsidRPr="005016F2">
        <w:rPr>
          <w:rFonts w:ascii="Times New Roman" w:hAnsi="Times New Roman"/>
          <w:sz w:val="28"/>
          <w:szCs w:val="28"/>
          <w:lang w:eastAsia="ru-RU"/>
        </w:rPr>
        <w:t xml:space="preserve"> как подотрасль гражданского права, представляет совокупность правовых норм, регулирующих общественные отношения по переходу имущества умершего к другим лицам в порядке универсального правопреемства. Наследование по закону регламентируется главой 63 Гражданского кодекса РФ. Наследование по закону имеет место, когда и поскольку оно не изменено завещанием, а также в иных случаях. </w:t>
      </w:r>
    </w:p>
    <w:p w14:paraId="3DFEC527"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В состав наследства входят принадлежавшие наследодателю на день открытия наследства вещи, иное имущество, в том числе имущественные права и обязанности. Одной из центральных фигур в наследственном праве является наследодатель.</w:t>
      </w:r>
    </w:p>
    <w:p w14:paraId="71DE379D"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Наследодателем могут быть любые граждане.</w:t>
      </w:r>
    </w:p>
    <w:p w14:paraId="7508890E"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Наследники по закону призываются к наследованию в порядке очередности, предусмотренной ГК </w:t>
      </w:r>
      <w:proofErr w:type="spellStart"/>
      <w:r w:rsidRPr="005016F2">
        <w:rPr>
          <w:rFonts w:ascii="Times New Roman" w:hAnsi="Times New Roman"/>
          <w:sz w:val="28"/>
          <w:szCs w:val="28"/>
          <w:lang w:eastAsia="ru-RU"/>
        </w:rPr>
        <w:t>РФ.Наследники</w:t>
      </w:r>
      <w:proofErr w:type="spellEnd"/>
      <w:r w:rsidRPr="005016F2">
        <w:rPr>
          <w:rFonts w:ascii="Times New Roman" w:hAnsi="Times New Roman"/>
          <w:sz w:val="28"/>
          <w:szCs w:val="28"/>
          <w:lang w:eastAsia="ru-RU"/>
        </w:rPr>
        <w:t xml:space="preserve"> одной очереди наследуют в равных долях, за исключением наследников, наследующих по праву представления. </w:t>
      </w:r>
    </w:p>
    <w:p w14:paraId="637EC436"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При наследовании по закону, круг наследодателей определяется очередностью (в ГК РФ указанно 8 очередей). Наследники каждой последующей очереди наследуют, если нет наследников предшествующих очередей. Означает это, что наследники предыдущей очереди: отсутствуют; никто из них не имеет права наследовать; все они отстранены от наследования; лишены наследства; не приняли наследства; все они отказались от наследства. При наследовании по закону необходимо учитывать следующие ограничения: </w:t>
      </w:r>
    </w:p>
    <w:p w14:paraId="113A3BA3"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В том случае, если наследник по закону умирает до открытия наследства или одновременно с наследодателем, его доля переходит к его потомкам. Такое правило установлено не для всех очередей, а только для </w:t>
      </w:r>
      <w:r w:rsidRPr="005016F2">
        <w:rPr>
          <w:rFonts w:ascii="Times New Roman" w:hAnsi="Times New Roman"/>
          <w:sz w:val="28"/>
          <w:szCs w:val="28"/>
          <w:lang w:eastAsia="ru-RU"/>
        </w:rPr>
        <w:lastRenderedPageBreak/>
        <w:t xml:space="preserve">первой, второй и третьей. </w:t>
      </w:r>
    </w:p>
    <w:p w14:paraId="020EA4E6"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При наследовании по закону усыновлённый и его потомство с одной стороны и усыновитель и его родственники - с другой приравниваются к родственникам по происхождению (кровным родственникам). </w:t>
      </w:r>
    </w:p>
    <w:p w14:paraId="06D8C661"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 xml:space="preserve">Граждане, относящиеся к наследникам по закону второй-седьмой очередей, нетрудоспособные ко дню открытия наследства, но не входящие в круг наследников той очереди, которая призывается к наследованию, наследуют по закону вместе и наравне с наследниками этой очереди, если не менее года до смерти наследодателя находились на его иждивении, независимо от того, проживали они совместно с наследодателем или нет. </w:t>
      </w:r>
    </w:p>
    <w:p w14:paraId="453F1AE8"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Законодательное расширение круга наследников по закону, с одной стороны, ограничивает вероятность того, что имущество, в конце концов, унаследует государство. С другой стороны, расширение круга наследников влечёт за собой увеличение числа претендентов на наследство.</w:t>
      </w:r>
    </w:p>
    <w:p w14:paraId="20F81270"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Открытие наследства является юридическим фактом, с которым связано возникновение наследственных правоотношений.</w:t>
      </w:r>
    </w:p>
    <w:p w14:paraId="67E806E9" w14:textId="77777777" w:rsidR="00646CC2" w:rsidRPr="005016F2" w:rsidRDefault="00646CC2" w:rsidP="005016F2">
      <w:pPr>
        <w:widowControl w:val="0"/>
        <w:spacing w:after="0" w:line="360" w:lineRule="auto"/>
        <w:ind w:firstLine="709"/>
        <w:jc w:val="both"/>
        <w:rPr>
          <w:rFonts w:ascii="Times New Roman" w:hAnsi="Times New Roman"/>
          <w:sz w:val="28"/>
          <w:szCs w:val="28"/>
        </w:rPr>
      </w:pPr>
      <w:r w:rsidRPr="005016F2">
        <w:rPr>
          <w:rFonts w:ascii="Times New Roman" w:hAnsi="Times New Roman"/>
          <w:sz w:val="28"/>
          <w:szCs w:val="28"/>
        </w:rPr>
        <w:t>Временем открытия наследства в соответствии со ст.1114 ГК РФ является день смерти гражданина.</w:t>
      </w:r>
    </w:p>
    <w:p w14:paraId="4B5E09A3" w14:textId="77777777" w:rsidR="00646CC2" w:rsidRPr="005016F2" w:rsidRDefault="00646CC2" w:rsidP="005016F2">
      <w:pPr>
        <w:widowControl w:val="0"/>
        <w:spacing w:after="0" w:line="360" w:lineRule="auto"/>
        <w:ind w:firstLine="709"/>
        <w:jc w:val="both"/>
        <w:rPr>
          <w:rFonts w:ascii="Times New Roman" w:hAnsi="Times New Roman"/>
          <w:sz w:val="28"/>
          <w:szCs w:val="28"/>
          <w:lang w:eastAsia="ru-RU"/>
        </w:rPr>
      </w:pPr>
      <w:r w:rsidRPr="005016F2">
        <w:rPr>
          <w:rFonts w:ascii="Times New Roman" w:hAnsi="Times New Roman"/>
          <w:sz w:val="28"/>
          <w:szCs w:val="28"/>
          <w:lang w:eastAsia="ru-RU"/>
        </w:rPr>
        <w:t>Наследство по закону оформляется у нотариуса.</w:t>
      </w:r>
    </w:p>
    <w:p w14:paraId="71A488C1" w14:textId="77777777" w:rsidR="00646CC2" w:rsidRPr="005016F2" w:rsidRDefault="00646CC2" w:rsidP="005016F2">
      <w:pPr>
        <w:rPr>
          <w:rFonts w:ascii="Times New Roman" w:hAnsi="Times New Roman"/>
          <w:b/>
          <w:sz w:val="28"/>
          <w:szCs w:val="32"/>
          <w:lang w:eastAsia="ru-RU"/>
        </w:rPr>
      </w:pPr>
      <w:r w:rsidRPr="005016F2">
        <w:rPr>
          <w:rFonts w:ascii="Times New Roman" w:hAnsi="Times New Roman"/>
          <w:b/>
          <w:sz w:val="28"/>
          <w:szCs w:val="32"/>
          <w:lang w:eastAsia="ru-RU"/>
        </w:rPr>
        <w:br w:type="page"/>
      </w:r>
    </w:p>
    <w:p w14:paraId="501F4C73" w14:textId="77777777" w:rsidR="00646CC2" w:rsidRPr="005016F2" w:rsidRDefault="00646CC2" w:rsidP="005016F2">
      <w:pPr>
        <w:widowControl w:val="0"/>
        <w:spacing w:after="0" w:line="360" w:lineRule="auto"/>
        <w:ind w:firstLine="709"/>
        <w:jc w:val="both"/>
        <w:rPr>
          <w:rFonts w:ascii="Times New Roman" w:hAnsi="Times New Roman"/>
          <w:sz w:val="28"/>
          <w:szCs w:val="32"/>
          <w:lang w:eastAsia="ru-RU"/>
        </w:rPr>
      </w:pPr>
      <w:r w:rsidRPr="005016F2">
        <w:rPr>
          <w:rFonts w:ascii="Times New Roman" w:hAnsi="Times New Roman"/>
          <w:sz w:val="28"/>
          <w:szCs w:val="32"/>
          <w:lang w:eastAsia="ru-RU"/>
        </w:rPr>
        <w:t>СПИСОК ИСПОЛЬЗУЕМЫХ ИСТОЧНИКОВ</w:t>
      </w:r>
    </w:p>
    <w:p w14:paraId="5BC4A6D3" w14:textId="77777777" w:rsidR="00646CC2" w:rsidRPr="005016F2" w:rsidRDefault="00646CC2" w:rsidP="005016F2">
      <w:pPr>
        <w:widowControl w:val="0"/>
        <w:spacing w:after="0" w:line="360" w:lineRule="auto"/>
        <w:ind w:firstLine="709"/>
        <w:jc w:val="both"/>
        <w:rPr>
          <w:rFonts w:ascii="Times New Roman" w:hAnsi="Times New Roman"/>
          <w:b/>
          <w:sz w:val="28"/>
          <w:szCs w:val="32"/>
          <w:lang w:eastAsia="ru-RU"/>
        </w:rPr>
      </w:pPr>
    </w:p>
    <w:p w14:paraId="2240DEB2" w14:textId="6686927E" w:rsidR="00646CC2" w:rsidRPr="005016F2" w:rsidRDefault="00646CC2" w:rsidP="005016F2">
      <w:pPr>
        <w:widowControl w:val="0"/>
        <w:numPr>
          <w:ilvl w:val="0"/>
          <w:numId w:val="4"/>
        </w:numPr>
        <w:autoSpaceDE w:val="0"/>
        <w:autoSpaceDN w:val="0"/>
        <w:adjustRightInd w:val="0"/>
        <w:spacing w:after="0" w:line="360" w:lineRule="auto"/>
        <w:contextualSpacing/>
        <w:jc w:val="both"/>
        <w:rPr>
          <w:rFonts w:ascii="Times New Roman" w:hAnsi="Times New Roman"/>
          <w:sz w:val="28"/>
          <w:szCs w:val="28"/>
          <w:lang w:eastAsia="ru-RU"/>
        </w:rPr>
      </w:pPr>
      <w:r w:rsidRPr="005016F2">
        <w:rPr>
          <w:rFonts w:ascii="Times New Roman" w:hAnsi="Times New Roman"/>
          <w:sz w:val="28"/>
          <w:szCs w:val="28"/>
          <w:lang w:eastAsia="ru-RU"/>
        </w:rPr>
        <w:t>Гражданский кодекс Российской Федерации (часть третья) от 26.11.2001 № 146-ФЗ.</w:t>
      </w:r>
    </w:p>
    <w:p w14:paraId="2DAC17AD" w14:textId="77777777" w:rsidR="00646CC2" w:rsidRPr="005016F2" w:rsidRDefault="00646CC2" w:rsidP="005016F2">
      <w:pPr>
        <w:widowControl w:val="0"/>
        <w:numPr>
          <w:ilvl w:val="0"/>
          <w:numId w:val="4"/>
        </w:numPr>
        <w:spacing w:after="0" w:line="360" w:lineRule="auto"/>
        <w:contextualSpacing/>
        <w:jc w:val="both"/>
        <w:rPr>
          <w:rFonts w:ascii="Times New Roman" w:hAnsi="Times New Roman"/>
          <w:sz w:val="28"/>
          <w:szCs w:val="28"/>
          <w:lang w:eastAsia="ru-RU"/>
        </w:rPr>
      </w:pPr>
      <w:r w:rsidRPr="005016F2">
        <w:rPr>
          <w:rFonts w:ascii="Times New Roman" w:hAnsi="Times New Roman"/>
          <w:sz w:val="28"/>
          <w:szCs w:val="28"/>
          <w:lang w:eastAsia="ru-RU"/>
        </w:rPr>
        <w:t xml:space="preserve">Аверченко Н.Н. Гражданское право: Учебник: в 3 т. Т. 2/ Н.Н. </w:t>
      </w:r>
      <w:proofErr w:type="gramStart"/>
      <w:r w:rsidRPr="005016F2">
        <w:rPr>
          <w:rFonts w:ascii="Times New Roman" w:hAnsi="Times New Roman"/>
          <w:sz w:val="28"/>
          <w:szCs w:val="28"/>
          <w:lang w:eastAsia="ru-RU"/>
        </w:rPr>
        <w:t>Аверченко.-</w:t>
      </w:r>
      <w:proofErr w:type="gramEnd"/>
      <w:r w:rsidRPr="005016F2">
        <w:rPr>
          <w:rFonts w:ascii="Times New Roman" w:hAnsi="Times New Roman"/>
          <w:sz w:val="28"/>
          <w:szCs w:val="28"/>
          <w:lang w:eastAsia="ru-RU"/>
        </w:rPr>
        <w:t xml:space="preserve"> М.: ТК-</w:t>
      </w:r>
      <w:proofErr w:type="spellStart"/>
      <w:r w:rsidRPr="005016F2">
        <w:rPr>
          <w:rFonts w:ascii="Times New Roman" w:hAnsi="Times New Roman"/>
          <w:sz w:val="28"/>
          <w:szCs w:val="28"/>
          <w:lang w:eastAsia="ru-RU"/>
        </w:rPr>
        <w:t>Велби</w:t>
      </w:r>
      <w:proofErr w:type="spellEnd"/>
      <w:r w:rsidRPr="005016F2">
        <w:rPr>
          <w:rFonts w:ascii="Times New Roman" w:hAnsi="Times New Roman"/>
          <w:sz w:val="28"/>
          <w:szCs w:val="28"/>
          <w:lang w:eastAsia="ru-RU"/>
        </w:rPr>
        <w:t xml:space="preserve">, 2009. - с.880 </w:t>
      </w:r>
    </w:p>
    <w:p w14:paraId="3E15067D" w14:textId="77777777" w:rsidR="00646CC2" w:rsidRPr="005016F2" w:rsidRDefault="00646CC2" w:rsidP="005016F2">
      <w:pPr>
        <w:widowControl w:val="0"/>
        <w:numPr>
          <w:ilvl w:val="0"/>
          <w:numId w:val="4"/>
        </w:numPr>
        <w:spacing w:after="0" w:line="360" w:lineRule="auto"/>
        <w:contextualSpacing/>
        <w:jc w:val="both"/>
        <w:rPr>
          <w:rFonts w:ascii="Times New Roman" w:hAnsi="Times New Roman"/>
          <w:sz w:val="28"/>
          <w:szCs w:val="28"/>
          <w:lang w:eastAsia="ru-RU"/>
        </w:rPr>
      </w:pPr>
      <w:r w:rsidRPr="005016F2">
        <w:rPr>
          <w:rFonts w:ascii="Times New Roman" w:hAnsi="Times New Roman"/>
          <w:sz w:val="28"/>
          <w:szCs w:val="28"/>
          <w:lang w:eastAsia="ru-RU"/>
        </w:rPr>
        <w:t>Бараева Н.Б. Наследственное право/ Н.Б. Бараева.-</w:t>
      </w:r>
      <w:proofErr w:type="spellStart"/>
      <w:proofErr w:type="gramStart"/>
      <w:r w:rsidRPr="005016F2">
        <w:rPr>
          <w:rFonts w:ascii="Times New Roman" w:hAnsi="Times New Roman"/>
          <w:sz w:val="28"/>
          <w:szCs w:val="28"/>
          <w:lang w:eastAsia="ru-RU"/>
        </w:rPr>
        <w:t>СПб:ИВЭСЭП</w:t>
      </w:r>
      <w:proofErr w:type="spellEnd"/>
      <w:proofErr w:type="gramEnd"/>
      <w:r w:rsidRPr="005016F2">
        <w:rPr>
          <w:rFonts w:ascii="Times New Roman" w:hAnsi="Times New Roman"/>
          <w:sz w:val="28"/>
          <w:szCs w:val="28"/>
          <w:lang w:eastAsia="ru-RU"/>
        </w:rPr>
        <w:t>, 2006.</w:t>
      </w:r>
    </w:p>
    <w:p w14:paraId="47A6BD8E" w14:textId="77777777" w:rsidR="00646CC2" w:rsidRPr="005016F2" w:rsidRDefault="00646CC2" w:rsidP="005016F2">
      <w:pPr>
        <w:widowControl w:val="0"/>
        <w:numPr>
          <w:ilvl w:val="0"/>
          <w:numId w:val="4"/>
        </w:numPr>
        <w:spacing w:after="0" w:line="360" w:lineRule="auto"/>
        <w:contextualSpacing/>
        <w:jc w:val="both"/>
        <w:rPr>
          <w:rFonts w:ascii="Times New Roman" w:hAnsi="Times New Roman"/>
          <w:sz w:val="28"/>
          <w:szCs w:val="28"/>
          <w:lang w:eastAsia="ru-RU"/>
        </w:rPr>
      </w:pPr>
      <w:r w:rsidRPr="005016F2">
        <w:rPr>
          <w:rFonts w:ascii="Times New Roman" w:hAnsi="Times New Roman"/>
          <w:sz w:val="28"/>
          <w:szCs w:val="28"/>
          <w:lang w:eastAsia="ru-RU"/>
        </w:rPr>
        <w:t xml:space="preserve">Белов В.А. Гражданское право: Учебник/ В.А. Белов. – </w:t>
      </w:r>
      <w:proofErr w:type="gramStart"/>
      <w:r w:rsidRPr="005016F2">
        <w:rPr>
          <w:rFonts w:ascii="Times New Roman" w:hAnsi="Times New Roman"/>
          <w:sz w:val="28"/>
          <w:szCs w:val="28"/>
          <w:lang w:eastAsia="ru-RU"/>
        </w:rPr>
        <w:t>М.:</w:t>
      </w:r>
      <w:proofErr w:type="spellStart"/>
      <w:r w:rsidRPr="005016F2">
        <w:rPr>
          <w:rFonts w:ascii="Times New Roman" w:hAnsi="Times New Roman"/>
          <w:sz w:val="28"/>
          <w:szCs w:val="28"/>
          <w:lang w:eastAsia="ru-RU"/>
        </w:rPr>
        <w:t>ЦентрЮрИнфоР</w:t>
      </w:r>
      <w:proofErr w:type="spellEnd"/>
      <w:proofErr w:type="gramEnd"/>
      <w:r w:rsidRPr="005016F2">
        <w:rPr>
          <w:rFonts w:ascii="Times New Roman" w:hAnsi="Times New Roman"/>
          <w:sz w:val="28"/>
          <w:szCs w:val="28"/>
          <w:lang w:eastAsia="ru-RU"/>
        </w:rPr>
        <w:t xml:space="preserve">, 2004. - с.767 </w:t>
      </w:r>
    </w:p>
    <w:p w14:paraId="62C2C9C0" w14:textId="77777777" w:rsidR="00646CC2" w:rsidRPr="005016F2" w:rsidRDefault="00646CC2" w:rsidP="005016F2">
      <w:pPr>
        <w:widowControl w:val="0"/>
        <w:numPr>
          <w:ilvl w:val="0"/>
          <w:numId w:val="4"/>
        </w:numPr>
        <w:autoSpaceDE w:val="0"/>
        <w:autoSpaceDN w:val="0"/>
        <w:adjustRightInd w:val="0"/>
        <w:spacing w:after="0" w:line="360" w:lineRule="auto"/>
        <w:contextualSpacing/>
        <w:jc w:val="both"/>
        <w:rPr>
          <w:rFonts w:ascii="Times New Roman" w:hAnsi="Times New Roman"/>
          <w:sz w:val="28"/>
          <w:szCs w:val="28"/>
          <w:lang w:eastAsia="ru-RU"/>
        </w:rPr>
      </w:pPr>
      <w:r w:rsidRPr="005016F2">
        <w:rPr>
          <w:rFonts w:ascii="Times New Roman" w:hAnsi="Times New Roman"/>
          <w:sz w:val="28"/>
          <w:szCs w:val="28"/>
          <w:lang w:eastAsia="ru-RU"/>
        </w:rPr>
        <w:t xml:space="preserve">Булаевский Б.А. Наследственное право / </w:t>
      </w:r>
      <w:proofErr w:type="gramStart"/>
      <w:r w:rsidRPr="005016F2">
        <w:rPr>
          <w:rFonts w:ascii="Times New Roman" w:hAnsi="Times New Roman"/>
          <w:sz w:val="28"/>
          <w:szCs w:val="28"/>
          <w:lang w:eastAsia="ru-RU"/>
        </w:rPr>
        <w:t>Б.А</w:t>
      </w:r>
      <w:proofErr w:type="gramEnd"/>
      <w:r w:rsidRPr="005016F2">
        <w:rPr>
          <w:rFonts w:ascii="Times New Roman" w:hAnsi="Times New Roman"/>
          <w:sz w:val="28"/>
          <w:szCs w:val="28"/>
          <w:lang w:eastAsia="ru-RU"/>
        </w:rPr>
        <w:t xml:space="preserve"> Булаевский. - М.: </w:t>
      </w:r>
      <w:proofErr w:type="spellStart"/>
      <w:r w:rsidRPr="005016F2">
        <w:rPr>
          <w:rFonts w:ascii="Times New Roman" w:hAnsi="Times New Roman"/>
          <w:sz w:val="28"/>
          <w:szCs w:val="28"/>
          <w:lang w:eastAsia="ru-RU"/>
        </w:rPr>
        <w:t>ВолтерсКлувер</w:t>
      </w:r>
      <w:proofErr w:type="spellEnd"/>
      <w:r w:rsidRPr="005016F2">
        <w:rPr>
          <w:rFonts w:ascii="Times New Roman" w:hAnsi="Times New Roman"/>
          <w:sz w:val="28"/>
          <w:szCs w:val="28"/>
          <w:lang w:eastAsia="ru-RU"/>
        </w:rPr>
        <w:t>, 2005. –С.187</w:t>
      </w:r>
    </w:p>
    <w:p w14:paraId="65C2AA6E" w14:textId="77777777" w:rsidR="00646CC2" w:rsidRPr="005016F2" w:rsidRDefault="00646CC2" w:rsidP="005016F2">
      <w:pPr>
        <w:widowControl w:val="0"/>
        <w:numPr>
          <w:ilvl w:val="0"/>
          <w:numId w:val="4"/>
        </w:numPr>
        <w:spacing w:after="0" w:line="360" w:lineRule="auto"/>
        <w:jc w:val="both"/>
        <w:rPr>
          <w:rFonts w:ascii="Times New Roman" w:hAnsi="Times New Roman"/>
          <w:sz w:val="28"/>
          <w:szCs w:val="28"/>
        </w:rPr>
      </w:pPr>
      <w:proofErr w:type="spellStart"/>
      <w:r w:rsidRPr="005016F2">
        <w:rPr>
          <w:rFonts w:ascii="Times New Roman" w:hAnsi="Times New Roman"/>
          <w:sz w:val="28"/>
          <w:szCs w:val="28"/>
        </w:rPr>
        <w:t>Гатин</w:t>
      </w:r>
      <w:proofErr w:type="spellEnd"/>
      <w:r w:rsidRPr="005016F2">
        <w:rPr>
          <w:rFonts w:ascii="Times New Roman" w:hAnsi="Times New Roman"/>
          <w:sz w:val="28"/>
          <w:szCs w:val="28"/>
        </w:rPr>
        <w:t xml:space="preserve"> А.М. Гражданское право: Учебное пособие / А.М. </w:t>
      </w:r>
      <w:proofErr w:type="spellStart"/>
      <w:proofErr w:type="gramStart"/>
      <w:r w:rsidRPr="005016F2">
        <w:rPr>
          <w:rFonts w:ascii="Times New Roman" w:hAnsi="Times New Roman"/>
          <w:sz w:val="28"/>
          <w:szCs w:val="28"/>
        </w:rPr>
        <w:t>Гатин</w:t>
      </w:r>
      <w:proofErr w:type="spellEnd"/>
      <w:r w:rsidRPr="005016F2">
        <w:rPr>
          <w:rFonts w:ascii="Times New Roman" w:hAnsi="Times New Roman"/>
          <w:sz w:val="28"/>
          <w:szCs w:val="28"/>
        </w:rPr>
        <w:t xml:space="preserve"> .</w:t>
      </w:r>
      <w:proofErr w:type="gramEnd"/>
      <w:r w:rsidRPr="005016F2">
        <w:rPr>
          <w:rFonts w:ascii="Times New Roman" w:hAnsi="Times New Roman"/>
          <w:sz w:val="28"/>
          <w:szCs w:val="28"/>
        </w:rPr>
        <w:t xml:space="preserve">-М.: Дашков и К, 2009. –с. </w:t>
      </w:r>
      <w:proofErr w:type="gramStart"/>
      <w:r w:rsidRPr="005016F2">
        <w:rPr>
          <w:rFonts w:ascii="Times New Roman" w:hAnsi="Times New Roman"/>
          <w:sz w:val="28"/>
          <w:szCs w:val="28"/>
        </w:rPr>
        <w:t>384 .</w:t>
      </w:r>
      <w:proofErr w:type="gramEnd"/>
    </w:p>
    <w:p w14:paraId="78113C70" w14:textId="77777777" w:rsidR="00646CC2" w:rsidRPr="005016F2" w:rsidRDefault="00646CC2" w:rsidP="005016F2">
      <w:pPr>
        <w:widowControl w:val="0"/>
        <w:numPr>
          <w:ilvl w:val="0"/>
          <w:numId w:val="4"/>
        </w:numPr>
        <w:spacing w:after="0" w:line="360" w:lineRule="auto"/>
        <w:contextualSpacing/>
        <w:jc w:val="both"/>
        <w:rPr>
          <w:rFonts w:ascii="Times New Roman" w:hAnsi="Times New Roman"/>
          <w:sz w:val="28"/>
          <w:szCs w:val="28"/>
          <w:lang w:eastAsia="ru-RU"/>
        </w:rPr>
      </w:pPr>
      <w:r w:rsidRPr="005016F2">
        <w:rPr>
          <w:rFonts w:ascii="Times New Roman" w:hAnsi="Times New Roman"/>
          <w:sz w:val="28"/>
          <w:szCs w:val="28"/>
          <w:lang w:eastAsia="ru-RU"/>
        </w:rPr>
        <w:t xml:space="preserve">Гражданское право: учеб.-В 4 т. Т 2: 3-е </w:t>
      </w:r>
      <w:proofErr w:type="spellStart"/>
      <w:proofErr w:type="gramStart"/>
      <w:r w:rsidRPr="005016F2">
        <w:rPr>
          <w:rFonts w:ascii="Times New Roman" w:hAnsi="Times New Roman"/>
          <w:sz w:val="28"/>
          <w:szCs w:val="28"/>
          <w:lang w:eastAsia="ru-RU"/>
        </w:rPr>
        <w:t>изд</w:t>
      </w:r>
      <w:proofErr w:type="spellEnd"/>
      <w:r w:rsidRPr="005016F2">
        <w:rPr>
          <w:rFonts w:ascii="Times New Roman" w:hAnsi="Times New Roman"/>
          <w:sz w:val="28"/>
          <w:szCs w:val="28"/>
          <w:lang w:eastAsia="ru-RU"/>
        </w:rPr>
        <w:t>.,</w:t>
      </w:r>
      <w:proofErr w:type="spellStart"/>
      <w:r w:rsidRPr="005016F2">
        <w:rPr>
          <w:rFonts w:ascii="Times New Roman" w:hAnsi="Times New Roman"/>
          <w:sz w:val="28"/>
          <w:szCs w:val="28"/>
          <w:lang w:eastAsia="ru-RU"/>
        </w:rPr>
        <w:t>перераб</w:t>
      </w:r>
      <w:proofErr w:type="spellEnd"/>
      <w:r w:rsidRPr="005016F2">
        <w:rPr>
          <w:rFonts w:ascii="Times New Roman" w:hAnsi="Times New Roman"/>
          <w:sz w:val="28"/>
          <w:szCs w:val="28"/>
          <w:lang w:eastAsia="ru-RU"/>
        </w:rPr>
        <w:t>.</w:t>
      </w:r>
      <w:proofErr w:type="gramEnd"/>
      <w:r w:rsidRPr="005016F2">
        <w:rPr>
          <w:rFonts w:ascii="Times New Roman" w:hAnsi="Times New Roman"/>
          <w:sz w:val="28"/>
          <w:szCs w:val="28"/>
          <w:lang w:eastAsia="ru-RU"/>
        </w:rPr>
        <w:t xml:space="preserve"> и доп. /под ред. </w:t>
      </w:r>
      <w:proofErr w:type="spellStart"/>
      <w:proofErr w:type="gramStart"/>
      <w:r w:rsidRPr="005016F2">
        <w:rPr>
          <w:rFonts w:ascii="Times New Roman" w:hAnsi="Times New Roman"/>
          <w:sz w:val="28"/>
          <w:szCs w:val="28"/>
          <w:lang w:eastAsia="ru-RU"/>
        </w:rPr>
        <w:t>Е.А.Суханова</w:t>
      </w:r>
      <w:proofErr w:type="spellEnd"/>
      <w:r w:rsidRPr="005016F2">
        <w:rPr>
          <w:rFonts w:ascii="Times New Roman" w:hAnsi="Times New Roman"/>
          <w:sz w:val="28"/>
          <w:szCs w:val="28"/>
          <w:lang w:eastAsia="ru-RU"/>
        </w:rPr>
        <w:t>.-</w:t>
      </w:r>
      <w:proofErr w:type="gramEnd"/>
      <w:r w:rsidRPr="005016F2">
        <w:rPr>
          <w:rFonts w:ascii="Times New Roman" w:hAnsi="Times New Roman"/>
          <w:sz w:val="28"/>
          <w:szCs w:val="28"/>
          <w:lang w:eastAsia="ru-RU"/>
        </w:rPr>
        <w:t xml:space="preserve"> </w:t>
      </w:r>
      <w:proofErr w:type="gramStart"/>
      <w:r w:rsidRPr="005016F2">
        <w:rPr>
          <w:rFonts w:ascii="Times New Roman" w:hAnsi="Times New Roman"/>
          <w:sz w:val="28"/>
          <w:szCs w:val="28"/>
          <w:lang w:eastAsia="ru-RU"/>
        </w:rPr>
        <w:t>М.:</w:t>
      </w:r>
      <w:proofErr w:type="spellStart"/>
      <w:r w:rsidRPr="005016F2">
        <w:rPr>
          <w:rFonts w:ascii="Times New Roman" w:hAnsi="Times New Roman"/>
          <w:sz w:val="28"/>
          <w:szCs w:val="28"/>
          <w:lang w:eastAsia="ru-RU"/>
        </w:rPr>
        <w:t>ВолтерсКлувер</w:t>
      </w:r>
      <w:proofErr w:type="spellEnd"/>
      <w:proofErr w:type="gramEnd"/>
      <w:r w:rsidRPr="005016F2">
        <w:rPr>
          <w:rFonts w:ascii="Times New Roman" w:hAnsi="Times New Roman"/>
          <w:sz w:val="28"/>
          <w:szCs w:val="28"/>
          <w:lang w:eastAsia="ru-RU"/>
        </w:rPr>
        <w:t>, 2008.</w:t>
      </w:r>
    </w:p>
    <w:p w14:paraId="484885E7" w14:textId="77777777" w:rsidR="00646CC2" w:rsidRPr="005016F2" w:rsidRDefault="00646CC2" w:rsidP="005016F2">
      <w:pPr>
        <w:widowControl w:val="0"/>
        <w:numPr>
          <w:ilvl w:val="0"/>
          <w:numId w:val="4"/>
        </w:numPr>
        <w:spacing w:after="0" w:line="360" w:lineRule="auto"/>
        <w:jc w:val="both"/>
        <w:rPr>
          <w:rFonts w:ascii="Times New Roman" w:hAnsi="Times New Roman"/>
          <w:sz w:val="28"/>
          <w:szCs w:val="28"/>
        </w:rPr>
      </w:pPr>
      <w:r w:rsidRPr="005016F2">
        <w:rPr>
          <w:rFonts w:ascii="Times New Roman" w:hAnsi="Times New Roman"/>
          <w:sz w:val="28"/>
          <w:szCs w:val="28"/>
        </w:rPr>
        <w:t xml:space="preserve">Гражданское право: Учебник: в 3 т. Т. 3. – 6-е изд., </w:t>
      </w:r>
      <w:proofErr w:type="spellStart"/>
      <w:r w:rsidRPr="005016F2">
        <w:rPr>
          <w:rFonts w:ascii="Times New Roman" w:hAnsi="Times New Roman"/>
          <w:sz w:val="28"/>
          <w:szCs w:val="28"/>
        </w:rPr>
        <w:t>перераб</w:t>
      </w:r>
      <w:proofErr w:type="spellEnd"/>
      <w:proofErr w:type="gramStart"/>
      <w:r w:rsidRPr="005016F2">
        <w:rPr>
          <w:rFonts w:ascii="Times New Roman" w:hAnsi="Times New Roman"/>
          <w:sz w:val="28"/>
          <w:szCs w:val="28"/>
        </w:rPr>
        <w:t>.</w:t>
      </w:r>
      <w:proofErr w:type="gramEnd"/>
      <w:r w:rsidRPr="005016F2">
        <w:rPr>
          <w:rFonts w:ascii="Times New Roman" w:hAnsi="Times New Roman"/>
          <w:sz w:val="28"/>
          <w:szCs w:val="28"/>
        </w:rPr>
        <w:t xml:space="preserve"> и доп. / под ред. А.П. Сергеев, Ю.К. </w:t>
      </w:r>
      <w:proofErr w:type="gramStart"/>
      <w:r w:rsidRPr="005016F2">
        <w:rPr>
          <w:rFonts w:ascii="Times New Roman" w:hAnsi="Times New Roman"/>
          <w:sz w:val="28"/>
          <w:szCs w:val="28"/>
        </w:rPr>
        <w:t>Толстого .</w:t>
      </w:r>
      <w:proofErr w:type="gramEnd"/>
      <w:r w:rsidRPr="005016F2">
        <w:rPr>
          <w:rFonts w:ascii="Times New Roman" w:hAnsi="Times New Roman"/>
          <w:sz w:val="28"/>
          <w:szCs w:val="28"/>
        </w:rPr>
        <w:t>-М.: Проспект, 2003.-776с.</w:t>
      </w:r>
    </w:p>
    <w:p w14:paraId="2145DA71" w14:textId="77777777" w:rsidR="00646CC2" w:rsidRPr="005016F2" w:rsidRDefault="00646CC2" w:rsidP="005016F2">
      <w:pPr>
        <w:widowControl w:val="0"/>
        <w:numPr>
          <w:ilvl w:val="0"/>
          <w:numId w:val="4"/>
        </w:numPr>
        <w:spacing w:after="0" w:line="360" w:lineRule="auto"/>
        <w:jc w:val="both"/>
        <w:rPr>
          <w:rFonts w:ascii="Times New Roman" w:hAnsi="Times New Roman"/>
          <w:sz w:val="28"/>
          <w:szCs w:val="28"/>
        </w:rPr>
      </w:pPr>
      <w:r w:rsidRPr="005016F2">
        <w:rPr>
          <w:rFonts w:ascii="Times New Roman" w:hAnsi="Times New Roman"/>
          <w:sz w:val="28"/>
          <w:szCs w:val="28"/>
        </w:rPr>
        <w:t xml:space="preserve">Гущин В.В. Наследственное право: Учебное пособие/ В.В. Гущин.-М.: Дашков </w:t>
      </w:r>
      <w:proofErr w:type="gramStart"/>
      <w:r w:rsidRPr="005016F2">
        <w:rPr>
          <w:rFonts w:ascii="Times New Roman" w:hAnsi="Times New Roman"/>
          <w:sz w:val="28"/>
          <w:szCs w:val="28"/>
        </w:rPr>
        <w:t>и Ко</w:t>
      </w:r>
      <w:proofErr w:type="gramEnd"/>
      <w:r w:rsidRPr="005016F2">
        <w:rPr>
          <w:rFonts w:ascii="Times New Roman" w:hAnsi="Times New Roman"/>
          <w:sz w:val="28"/>
          <w:szCs w:val="28"/>
        </w:rPr>
        <w:t>, 2002. – с.9-46</w:t>
      </w:r>
    </w:p>
    <w:p w14:paraId="0FD9EDA1" w14:textId="77777777" w:rsidR="00646CC2" w:rsidRPr="005016F2" w:rsidRDefault="00646CC2" w:rsidP="005016F2">
      <w:pPr>
        <w:widowControl w:val="0"/>
        <w:numPr>
          <w:ilvl w:val="0"/>
          <w:numId w:val="4"/>
        </w:numPr>
        <w:tabs>
          <w:tab w:val="left" w:pos="284"/>
          <w:tab w:val="left" w:pos="567"/>
        </w:tabs>
        <w:spacing w:after="0" w:line="360" w:lineRule="auto"/>
        <w:jc w:val="both"/>
        <w:rPr>
          <w:rFonts w:ascii="Times New Roman" w:hAnsi="Times New Roman"/>
          <w:sz w:val="28"/>
          <w:szCs w:val="28"/>
        </w:rPr>
      </w:pPr>
      <w:r w:rsidRPr="005016F2">
        <w:rPr>
          <w:rFonts w:ascii="Times New Roman" w:hAnsi="Times New Roman"/>
          <w:sz w:val="28"/>
          <w:szCs w:val="28"/>
        </w:rPr>
        <w:t xml:space="preserve"> Елисеев В.Н. Комментарий к Гражданскому Кодексу РФ (постатейный). Часть третья/ В.Н. Елисеев. – </w:t>
      </w:r>
      <w:proofErr w:type="gramStart"/>
      <w:r w:rsidRPr="005016F2">
        <w:rPr>
          <w:rFonts w:ascii="Times New Roman" w:hAnsi="Times New Roman"/>
          <w:sz w:val="28"/>
          <w:szCs w:val="28"/>
        </w:rPr>
        <w:t>М.:</w:t>
      </w:r>
      <w:proofErr w:type="spellStart"/>
      <w:r w:rsidRPr="005016F2">
        <w:rPr>
          <w:rFonts w:ascii="Times New Roman" w:hAnsi="Times New Roman"/>
          <w:sz w:val="28"/>
          <w:szCs w:val="28"/>
        </w:rPr>
        <w:t>Вигрэм</w:t>
      </w:r>
      <w:proofErr w:type="spellEnd"/>
      <w:proofErr w:type="gramEnd"/>
      <w:r w:rsidRPr="005016F2">
        <w:rPr>
          <w:rFonts w:ascii="Times New Roman" w:hAnsi="Times New Roman"/>
          <w:sz w:val="28"/>
          <w:szCs w:val="28"/>
        </w:rPr>
        <w:t>, 2006. – с.17-328.</w:t>
      </w:r>
    </w:p>
    <w:p w14:paraId="367E0564" w14:textId="77777777" w:rsidR="00646CC2" w:rsidRPr="005016F2" w:rsidRDefault="00646CC2" w:rsidP="005016F2">
      <w:pPr>
        <w:widowControl w:val="0"/>
        <w:numPr>
          <w:ilvl w:val="0"/>
          <w:numId w:val="4"/>
        </w:numPr>
        <w:spacing w:after="0" w:line="360" w:lineRule="auto"/>
        <w:contextualSpacing/>
        <w:jc w:val="both"/>
        <w:rPr>
          <w:rFonts w:ascii="Times New Roman" w:hAnsi="Times New Roman"/>
          <w:sz w:val="28"/>
          <w:szCs w:val="28"/>
          <w:lang w:eastAsia="ru-RU"/>
        </w:rPr>
      </w:pPr>
      <w:proofErr w:type="spellStart"/>
      <w:r w:rsidRPr="005016F2">
        <w:rPr>
          <w:rFonts w:ascii="Times New Roman" w:hAnsi="Times New Roman"/>
          <w:sz w:val="28"/>
          <w:szCs w:val="28"/>
          <w:lang w:eastAsia="ru-RU"/>
        </w:rPr>
        <w:t>Попонов</w:t>
      </w:r>
      <w:proofErr w:type="spellEnd"/>
      <w:r w:rsidRPr="005016F2">
        <w:rPr>
          <w:rFonts w:ascii="Times New Roman" w:hAnsi="Times New Roman"/>
          <w:sz w:val="28"/>
          <w:szCs w:val="28"/>
          <w:lang w:eastAsia="ru-RU"/>
        </w:rPr>
        <w:t xml:space="preserve"> Ю.Г. Наследственное право: Учебник/ Ю.Г. </w:t>
      </w:r>
      <w:proofErr w:type="spellStart"/>
      <w:r w:rsidRPr="005016F2">
        <w:rPr>
          <w:rFonts w:ascii="Times New Roman" w:hAnsi="Times New Roman"/>
          <w:sz w:val="28"/>
          <w:szCs w:val="28"/>
          <w:lang w:eastAsia="ru-RU"/>
        </w:rPr>
        <w:t>Попонов</w:t>
      </w:r>
      <w:proofErr w:type="spellEnd"/>
      <w:r w:rsidRPr="005016F2">
        <w:rPr>
          <w:rFonts w:ascii="Times New Roman" w:hAnsi="Times New Roman"/>
          <w:sz w:val="28"/>
          <w:szCs w:val="28"/>
          <w:lang w:eastAsia="ru-RU"/>
        </w:rPr>
        <w:t>. — М.: Дашков и К, 2004. — 140 с.</w:t>
      </w:r>
    </w:p>
    <w:p w14:paraId="1BA1A73F" w14:textId="77777777" w:rsidR="00646CC2" w:rsidRPr="005016F2" w:rsidRDefault="00646CC2" w:rsidP="005016F2">
      <w:pPr>
        <w:widowControl w:val="0"/>
        <w:numPr>
          <w:ilvl w:val="0"/>
          <w:numId w:val="4"/>
        </w:numPr>
        <w:spacing w:after="0" w:line="360" w:lineRule="auto"/>
        <w:contextualSpacing/>
        <w:jc w:val="both"/>
        <w:rPr>
          <w:rFonts w:ascii="Times New Roman" w:hAnsi="Times New Roman"/>
          <w:sz w:val="28"/>
          <w:szCs w:val="28"/>
          <w:lang w:eastAsia="ru-RU"/>
        </w:rPr>
      </w:pPr>
      <w:r w:rsidRPr="005016F2">
        <w:rPr>
          <w:rFonts w:ascii="Times New Roman" w:hAnsi="Times New Roman"/>
          <w:sz w:val="28"/>
          <w:szCs w:val="28"/>
          <w:lang w:eastAsia="ru-RU"/>
        </w:rPr>
        <w:t>Резникова Е.В. Наследственное право РФ /Е.В. Резникова //Юридический вестник. – 2005, №4. – с.132-134</w:t>
      </w:r>
    </w:p>
    <w:p w14:paraId="2399CE2A" w14:textId="77777777" w:rsidR="00646CC2" w:rsidRPr="005016F2" w:rsidRDefault="00646CC2" w:rsidP="005016F2">
      <w:pPr>
        <w:widowControl w:val="0"/>
        <w:numPr>
          <w:ilvl w:val="0"/>
          <w:numId w:val="4"/>
        </w:numPr>
        <w:spacing w:after="0" w:line="360" w:lineRule="auto"/>
        <w:contextualSpacing/>
        <w:jc w:val="both"/>
        <w:rPr>
          <w:rFonts w:ascii="Times New Roman" w:hAnsi="Times New Roman"/>
          <w:sz w:val="28"/>
          <w:szCs w:val="28"/>
          <w:lang w:eastAsia="ru-RU"/>
        </w:rPr>
      </w:pPr>
      <w:r w:rsidRPr="005016F2">
        <w:rPr>
          <w:rFonts w:ascii="Times New Roman" w:hAnsi="Times New Roman"/>
          <w:sz w:val="28"/>
          <w:szCs w:val="28"/>
          <w:lang w:eastAsia="ru-RU"/>
        </w:rPr>
        <w:t xml:space="preserve">Толстой Ю.К. Наследственное право/Ю.К </w:t>
      </w:r>
      <w:proofErr w:type="gramStart"/>
      <w:r w:rsidRPr="005016F2">
        <w:rPr>
          <w:rFonts w:ascii="Times New Roman" w:hAnsi="Times New Roman"/>
          <w:sz w:val="28"/>
          <w:szCs w:val="28"/>
          <w:lang w:eastAsia="ru-RU"/>
        </w:rPr>
        <w:t>Толстой.-</w:t>
      </w:r>
      <w:proofErr w:type="gramEnd"/>
      <w:r w:rsidRPr="005016F2">
        <w:rPr>
          <w:rFonts w:ascii="Times New Roman" w:hAnsi="Times New Roman"/>
          <w:sz w:val="28"/>
          <w:szCs w:val="28"/>
          <w:lang w:eastAsia="ru-RU"/>
        </w:rPr>
        <w:t xml:space="preserve"> М.: Проспект, 2006. – с.25-79</w:t>
      </w:r>
    </w:p>
    <w:p w14:paraId="7AAC67A4" w14:textId="020C9D79" w:rsidR="00646CC2" w:rsidRDefault="00646CC2" w:rsidP="00613556">
      <w:pPr>
        <w:widowControl w:val="0"/>
        <w:numPr>
          <w:ilvl w:val="0"/>
          <w:numId w:val="4"/>
        </w:numPr>
        <w:spacing w:after="0" w:line="360" w:lineRule="auto"/>
        <w:contextualSpacing/>
        <w:jc w:val="both"/>
      </w:pPr>
      <w:r w:rsidRPr="00613556">
        <w:rPr>
          <w:rFonts w:ascii="Times New Roman" w:hAnsi="Times New Roman"/>
          <w:sz w:val="28"/>
          <w:szCs w:val="28"/>
          <w:lang w:eastAsia="ru-RU"/>
        </w:rPr>
        <w:t xml:space="preserve">Ярошенко К.Б. Наследование по завещанию / К.Б. </w:t>
      </w:r>
      <w:proofErr w:type="gramStart"/>
      <w:r w:rsidRPr="00613556">
        <w:rPr>
          <w:rFonts w:ascii="Times New Roman" w:hAnsi="Times New Roman"/>
          <w:sz w:val="28"/>
          <w:szCs w:val="28"/>
          <w:lang w:eastAsia="ru-RU"/>
        </w:rPr>
        <w:t>Ярошенко.-</w:t>
      </w:r>
      <w:proofErr w:type="gramEnd"/>
      <w:r w:rsidRPr="00613556">
        <w:rPr>
          <w:rFonts w:ascii="Times New Roman" w:hAnsi="Times New Roman"/>
          <w:sz w:val="28"/>
          <w:szCs w:val="28"/>
          <w:lang w:eastAsia="ru-RU"/>
        </w:rPr>
        <w:t xml:space="preserve"> Вестник МГУ,2002. –с.9-15.</w:t>
      </w:r>
    </w:p>
    <w:sectPr w:rsidR="00646CC2" w:rsidSect="00B81BB2">
      <w:footerReference w:type="even" r:id="rId7"/>
      <w:footerReference w:type="default" r:id="rId8"/>
      <w:footnotePr>
        <w:numRestart w:val="eachPage"/>
      </w:footnotePr>
      <w:pgSz w:w="11906" w:h="16838" w:code="9"/>
      <w:pgMar w:top="1134" w:right="851" w:bottom="1134"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FA3A3" w14:textId="77777777" w:rsidR="008F2E8B" w:rsidRDefault="008F2E8B" w:rsidP="005016F2">
      <w:pPr>
        <w:spacing w:after="0" w:line="240" w:lineRule="auto"/>
      </w:pPr>
      <w:r>
        <w:separator/>
      </w:r>
    </w:p>
  </w:endnote>
  <w:endnote w:type="continuationSeparator" w:id="0">
    <w:p w14:paraId="12BDC794" w14:textId="77777777" w:rsidR="008F2E8B" w:rsidRDefault="008F2E8B" w:rsidP="00501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E48EC" w14:textId="77777777" w:rsidR="00646CC2" w:rsidRDefault="00646CC2" w:rsidP="005B7E41">
    <w:pPr>
      <w:pStyle w:val="a8"/>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9304858" w14:textId="77777777" w:rsidR="00646CC2" w:rsidRDefault="00646CC2">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7E430" w14:textId="77777777" w:rsidR="00646CC2" w:rsidRDefault="00646CC2">
    <w:pPr>
      <w:pStyle w:val="a8"/>
      <w:jc w:val="center"/>
    </w:pPr>
    <w:r>
      <w:fldChar w:fldCharType="begin"/>
    </w:r>
    <w:r>
      <w:instrText>PAGE   \* MERGEFORMAT</w:instrText>
    </w:r>
    <w:r>
      <w:fldChar w:fldCharType="separate"/>
    </w:r>
    <w:r>
      <w:rPr>
        <w:noProof/>
      </w:rPr>
      <w:t>1</w:t>
    </w:r>
    <w:r>
      <w:rPr>
        <w:noProof/>
      </w:rPr>
      <w:fldChar w:fldCharType="end"/>
    </w:r>
  </w:p>
  <w:p w14:paraId="0A89D29E" w14:textId="77777777" w:rsidR="00646CC2" w:rsidRDefault="00646CC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CDA89" w14:textId="77777777" w:rsidR="008F2E8B" w:rsidRDefault="008F2E8B" w:rsidP="005016F2">
      <w:pPr>
        <w:spacing w:after="0" w:line="240" w:lineRule="auto"/>
      </w:pPr>
      <w:r>
        <w:separator/>
      </w:r>
    </w:p>
  </w:footnote>
  <w:footnote w:type="continuationSeparator" w:id="0">
    <w:p w14:paraId="61CA688C" w14:textId="77777777" w:rsidR="008F2E8B" w:rsidRDefault="008F2E8B" w:rsidP="005016F2">
      <w:pPr>
        <w:spacing w:after="0" w:line="240" w:lineRule="auto"/>
      </w:pPr>
      <w:r>
        <w:continuationSeparator/>
      </w:r>
    </w:p>
  </w:footnote>
  <w:footnote w:id="1">
    <w:p w14:paraId="6F721DB7" w14:textId="77777777" w:rsidR="00646CC2" w:rsidRPr="00613556" w:rsidRDefault="00646CC2" w:rsidP="005016F2">
      <w:pPr>
        <w:pStyle w:val="a5"/>
        <w:rPr>
          <w:lang w:val="ru-RU"/>
        </w:rPr>
      </w:pPr>
      <w:r>
        <w:rPr>
          <w:rStyle w:val="a7"/>
        </w:rPr>
        <w:footnoteRef/>
      </w:r>
      <w:r>
        <w:rPr>
          <w:lang w:val="ru-RU"/>
        </w:rPr>
        <w:t xml:space="preserve"> Власов Ю.Н., Калинин В.В. Наследственное право: курс лекций. – М., Юрайт, 2006. с.33-55.</w:t>
      </w:r>
    </w:p>
  </w:footnote>
  <w:footnote w:id="2">
    <w:p w14:paraId="07EAFB4E" w14:textId="77777777" w:rsidR="00646CC2" w:rsidRDefault="00646CC2" w:rsidP="005016F2">
      <w:pPr>
        <w:pStyle w:val="HTML"/>
        <w:spacing w:line="360" w:lineRule="auto"/>
        <w:jc w:val="both"/>
      </w:pPr>
      <w:r>
        <w:rPr>
          <w:rStyle w:val="a7"/>
        </w:rPr>
        <w:footnoteRef/>
      </w:r>
      <w:r w:rsidRPr="002C270A">
        <w:rPr>
          <w:rFonts w:ascii="Times New Roman" w:hAnsi="Times New Roman"/>
        </w:rPr>
        <w:t xml:space="preserve">Судебная коллегия по гражданским </w:t>
      </w:r>
      <w:proofErr w:type="gramStart"/>
      <w:r w:rsidRPr="002C270A">
        <w:rPr>
          <w:rFonts w:ascii="Times New Roman" w:hAnsi="Times New Roman"/>
        </w:rPr>
        <w:t>делам  Верховного</w:t>
      </w:r>
      <w:proofErr w:type="gramEnd"/>
      <w:r w:rsidRPr="002C270A">
        <w:rPr>
          <w:rFonts w:ascii="Times New Roman" w:hAnsi="Times New Roman"/>
        </w:rPr>
        <w:t xml:space="preserve"> Суда РФ определение 11 октября 2005 г. N 5-В05-129 (ВСДР)/ СПС «Консультант Плюс»</w:t>
      </w:r>
    </w:p>
  </w:footnote>
  <w:footnote w:id="3">
    <w:p w14:paraId="5CB7A2B2" w14:textId="77777777" w:rsidR="00646CC2" w:rsidRPr="00613556" w:rsidRDefault="00646CC2" w:rsidP="005016F2">
      <w:pPr>
        <w:pStyle w:val="a5"/>
        <w:rPr>
          <w:lang w:val="ru-RU"/>
        </w:rPr>
      </w:pPr>
      <w:r>
        <w:rPr>
          <w:rStyle w:val="a7"/>
        </w:rPr>
        <w:footnoteRef/>
      </w:r>
      <w:r w:rsidRPr="005150B4">
        <w:rPr>
          <w:lang w:val="ru-RU"/>
        </w:rPr>
        <w:t>Гатин А.М. Гражданское право</w:t>
      </w:r>
      <w:r>
        <w:rPr>
          <w:lang w:val="ru-RU"/>
        </w:rPr>
        <w:t xml:space="preserve">: </w:t>
      </w:r>
      <w:r w:rsidRPr="005150B4">
        <w:rPr>
          <w:lang w:val="ru-RU"/>
        </w:rPr>
        <w:t xml:space="preserve">Учебное пособие </w:t>
      </w:r>
      <w:r>
        <w:rPr>
          <w:lang w:val="ru-RU"/>
        </w:rPr>
        <w:t>/</w:t>
      </w:r>
      <w:r w:rsidRPr="005150B4">
        <w:rPr>
          <w:lang w:val="ru-RU"/>
        </w:rPr>
        <w:t>А.М. Гатин</w:t>
      </w:r>
      <w:r>
        <w:rPr>
          <w:lang w:val="ru-RU"/>
        </w:rPr>
        <w:t>.-</w:t>
      </w:r>
      <w:r w:rsidRPr="005150B4">
        <w:rPr>
          <w:lang w:val="ru-RU"/>
        </w:rPr>
        <w:t>М.: Дашков и К</w:t>
      </w:r>
      <w:r>
        <w:rPr>
          <w:lang w:val="ru-RU"/>
        </w:rPr>
        <w:t>,</w:t>
      </w:r>
      <w:r w:rsidRPr="005150B4">
        <w:rPr>
          <w:lang w:val="ru-RU"/>
        </w:rPr>
        <w:t xml:space="preserve"> 2009</w:t>
      </w:r>
      <w:r>
        <w:rPr>
          <w:lang w:val="ru-RU"/>
        </w:rPr>
        <w:t>. –</w:t>
      </w:r>
      <w:r w:rsidRPr="005150B4">
        <w:rPr>
          <w:lang w:val="ru-RU"/>
        </w:rPr>
        <w:t xml:space="preserve">с. </w:t>
      </w:r>
      <w:proofErr w:type="gramStart"/>
      <w:r w:rsidRPr="005150B4">
        <w:rPr>
          <w:lang w:val="ru-RU"/>
        </w:rPr>
        <w:t xml:space="preserve">384 </w:t>
      </w:r>
      <w:r>
        <w:rPr>
          <w:lang w:val="ru-RU"/>
        </w:rPr>
        <w:t>.</w:t>
      </w:r>
      <w:proofErr w:type="gramEnd"/>
    </w:p>
  </w:footnote>
  <w:footnote w:id="4">
    <w:p w14:paraId="0BE96BD2" w14:textId="77777777" w:rsidR="00646CC2" w:rsidRPr="00CE1A3C" w:rsidRDefault="00646CC2" w:rsidP="005016F2">
      <w:pPr>
        <w:pStyle w:val="a5"/>
        <w:rPr>
          <w:lang w:val="ru-RU"/>
        </w:rPr>
      </w:pPr>
      <w:r>
        <w:rPr>
          <w:rStyle w:val="a7"/>
        </w:rPr>
        <w:footnoteRef/>
      </w:r>
      <w:r>
        <w:rPr>
          <w:lang w:val="ru-RU"/>
        </w:rPr>
        <w:t xml:space="preserve"> Ярошенко К.Б. Наследование по завещанию / К.Б. </w:t>
      </w:r>
      <w:proofErr w:type="gramStart"/>
      <w:r>
        <w:rPr>
          <w:lang w:val="ru-RU"/>
        </w:rPr>
        <w:t>Ярошенко.-</w:t>
      </w:r>
      <w:proofErr w:type="gramEnd"/>
      <w:r>
        <w:rPr>
          <w:lang w:val="ru-RU"/>
        </w:rPr>
        <w:t xml:space="preserve"> Вестник МГУ,2002. –с.9-15.</w:t>
      </w:r>
    </w:p>
  </w:footnote>
  <w:footnote w:id="5">
    <w:p w14:paraId="14DA1303" w14:textId="77777777" w:rsidR="00646CC2" w:rsidRPr="00613556" w:rsidRDefault="00646CC2" w:rsidP="005016F2">
      <w:pPr>
        <w:pStyle w:val="a5"/>
        <w:rPr>
          <w:lang w:val="ru-RU"/>
        </w:rPr>
      </w:pPr>
      <w:r>
        <w:rPr>
          <w:rStyle w:val="a7"/>
        </w:rPr>
        <w:footnoteRef/>
      </w:r>
      <w:r>
        <w:rPr>
          <w:lang w:val="ru-RU"/>
        </w:rPr>
        <w:t>Гущин В.В. Наследственное право: учебное пособие/</w:t>
      </w:r>
      <w:proofErr w:type="gramStart"/>
      <w:r>
        <w:rPr>
          <w:lang w:val="ru-RU"/>
        </w:rPr>
        <w:t>В.В.Гущин.-</w:t>
      </w:r>
      <w:proofErr w:type="gramEnd"/>
      <w:r>
        <w:rPr>
          <w:lang w:val="ru-RU"/>
        </w:rPr>
        <w:t xml:space="preserve">М.: Дашков </w:t>
      </w:r>
      <w:proofErr w:type="gramStart"/>
      <w:r>
        <w:rPr>
          <w:lang w:val="ru-RU"/>
        </w:rPr>
        <w:t>и Ко</w:t>
      </w:r>
      <w:proofErr w:type="gramEnd"/>
      <w:r>
        <w:rPr>
          <w:lang w:val="ru-RU"/>
        </w:rPr>
        <w:t>, 2002. – с.9-46</w:t>
      </w:r>
    </w:p>
  </w:footnote>
  <w:footnote w:id="6">
    <w:p w14:paraId="0D1804A7" w14:textId="77777777" w:rsidR="00646CC2" w:rsidRPr="00613556" w:rsidRDefault="00646CC2" w:rsidP="005016F2">
      <w:pPr>
        <w:pStyle w:val="a5"/>
        <w:rPr>
          <w:lang w:val="ru-RU"/>
        </w:rPr>
      </w:pPr>
      <w:r>
        <w:rPr>
          <w:rStyle w:val="a7"/>
        </w:rPr>
        <w:footnoteRef/>
      </w:r>
      <w:r w:rsidRPr="005150B4">
        <w:rPr>
          <w:lang w:val="ru-RU"/>
        </w:rPr>
        <w:t>Гатин А.М. Гражданское право</w:t>
      </w:r>
      <w:r>
        <w:rPr>
          <w:lang w:val="ru-RU"/>
        </w:rPr>
        <w:t xml:space="preserve">: </w:t>
      </w:r>
      <w:r w:rsidRPr="005150B4">
        <w:rPr>
          <w:lang w:val="ru-RU"/>
        </w:rPr>
        <w:t xml:space="preserve">Учебное пособие </w:t>
      </w:r>
      <w:r>
        <w:rPr>
          <w:lang w:val="ru-RU"/>
        </w:rPr>
        <w:t>/</w:t>
      </w:r>
      <w:r w:rsidRPr="005150B4">
        <w:rPr>
          <w:lang w:val="ru-RU"/>
        </w:rPr>
        <w:t>А.М. Гатин</w:t>
      </w:r>
      <w:r>
        <w:rPr>
          <w:lang w:val="ru-RU"/>
        </w:rPr>
        <w:t>.-</w:t>
      </w:r>
      <w:r w:rsidRPr="005150B4">
        <w:rPr>
          <w:lang w:val="ru-RU"/>
        </w:rPr>
        <w:t>М.: Дашков и К</w:t>
      </w:r>
      <w:r>
        <w:rPr>
          <w:lang w:val="ru-RU"/>
        </w:rPr>
        <w:t>,</w:t>
      </w:r>
      <w:r w:rsidRPr="005150B4">
        <w:rPr>
          <w:lang w:val="ru-RU"/>
        </w:rPr>
        <w:t xml:space="preserve"> 2009</w:t>
      </w:r>
      <w:r>
        <w:rPr>
          <w:lang w:val="ru-RU"/>
        </w:rPr>
        <w:t>. –</w:t>
      </w:r>
      <w:r w:rsidRPr="005150B4">
        <w:rPr>
          <w:lang w:val="ru-RU"/>
        </w:rPr>
        <w:t xml:space="preserve">с. </w:t>
      </w:r>
      <w:proofErr w:type="gramStart"/>
      <w:r w:rsidRPr="005150B4">
        <w:rPr>
          <w:lang w:val="ru-RU"/>
        </w:rPr>
        <w:t xml:space="preserve">384 </w:t>
      </w:r>
      <w:r>
        <w:rPr>
          <w:lang w:val="ru-RU"/>
        </w:rPr>
        <w:t>.</w:t>
      </w:r>
      <w:proofErr w:type="gramEnd"/>
    </w:p>
  </w:footnote>
  <w:footnote w:id="7">
    <w:p w14:paraId="6D7734BC" w14:textId="77777777" w:rsidR="00646CC2" w:rsidRPr="00CE1A3C" w:rsidRDefault="00646CC2" w:rsidP="005016F2">
      <w:pPr>
        <w:pStyle w:val="a5"/>
        <w:rPr>
          <w:lang w:val="ru-RU"/>
        </w:rPr>
      </w:pPr>
      <w:r>
        <w:rPr>
          <w:rStyle w:val="a7"/>
        </w:rPr>
        <w:footnoteRef/>
      </w:r>
      <w:r>
        <w:rPr>
          <w:lang w:val="ru-RU"/>
        </w:rPr>
        <w:t xml:space="preserve">Ярошенко К.Б. Наследование по завещанию / К.Б. </w:t>
      </w:r>
      <w:proofErr w:type="gramStart"/>
      <w:r>
        <w:rPr>
          <w:lang w:val="ru-RU"/>
        </w:rPr>
        <w:t>Ярошенко.-</w:t>
      </w:r>
      <w:proofErr w:type="gramEnd"/>
      <w:r>
        <w:rPr>
          <w:lang w:val="ru-RU"/>
        </w:rPr>
        <w:t xml:space="preserve"> Вестник МГУ,2002. –с.9-15.</w:t>
      </w:r>
    </w:p>
  </w:footnote>
  <w:footnote w:id="8">
    <w:p w14:paraId="112F07BC" w14:textId="77777777" w:rsidR="00646CC2" w:rsidRDefault="00646CC2" w:rsidP="005016F2">
      <w:pPr>
        <w:pStyle w:val="a4"/>
        <w:ind w:firstLine="0"/>
      </w:pPr>
      <w:r>
        <w:rPr>
          <w:rStyle w:val="a7"/>
        </w:rPr>
        <w:footnoteRef/>
      </w:r>
      <w:r w:rsidRPr="0086603F">
        <w:rPr>
          <w:rFonts w:ascii="Times New Roman" w:hAnsi="Times New Roman" w:cs="Times New Roman"/>
          <w:sz w:val="20"/>
          <w:szCs w:val="20"/>
        </w:rPr>
        <w:t>А.В. Масляева Гражданское право. Учебник. / А.В. Масляева</w:t>
      </w:r>
      <w:r>
        <w:rPr>
          <w:rFonts w:ascii="Times New Roman" w:hAnsi="Times New Roman" w:cs="Times New Roman"/>
          <w:sz w:val="20"/>
          <w:szCs w:val="20"/>
        </w:rPr>
        <w:t>.</w:t>
      </w:r>
      <w:r w:rsidRPr="0086603F">
        <w:rPr>
          <w:rFonts w:ascii="Times New Roman" w:hAnsi="Times New Roman" w:cs="Times New Roman"/>
          <w:sz w:val="20"/>
          <w:szCs w:val="20"/>
        </w:rPr>
        <w:t>– М., Норма, 2000. – с. 118-154.</w:t>
      </w:r>
    </w:p>
  </w:footnote>
  <w:footnote w:id="9">
    <w:p w14:paraId="54487F74" w14:textId="77777777" w:rsidR="00646CC2" w:rsidRPr="00613556" w:rsidRDefault="00646CC2" w:rsidP="005016F2">
      <w:pPr>
        <w:pStyle w:val="a5"/>
        <w:rPr>
          <w:lang w:val="ru-RU"/>
        </w:rPr>
      </w:pPr>
      <w:r>
        <w:rPr>
          <w:rStyle w:val="a7"/>
        </w:rPr>
        <w:footnoteRef/>
      </w:r>
      <w:r w:rsidRPr="006868F1">
        <w:rPr>
          <w:szCs w:val="28"/>
          <w:lang w:val="ru-RU"/>
        </w:rPr>
        <w:t>Толстой Ю.К. Наследственное право</w:t>
      </w:r>
      <w:r>
        <w:rPr>
          <w:szCs w:val="28"/>
          <w:lang w:val="ru-RU"/>
        </w:rPr>
        <w:t>/</w:t>
      </w:r>
      <w:r w:rsidRPr="006868F1">
        <w:rPr>
          <w:szCs w:val="28"/>
          <w:lang w:val="ru-RU"/>
        </w:rPr>
        <w:t>Ю.К Толстой</w:t>
      </w:r>
      <w:r>
        <w:rPr>
          <w:szCs w:val="28"/>
          <w:lang w:val="ru-RU"/>
        </w:rPr>
        <w:t>.-</w:t>
      </w:r>
      <w:r w:rsidRPr="006868F1">
        <w:rPr>
          <w:szCs w:val="28"/>
          <w:lang w:val="ru-RU"/>
        </w:rPr>
        <w:t xml:space="preserve"> М.</w:t>
      </w:r>
      <w:r>
        <w:rPr>
          <w:szCs w:val="28"/>
          <w:lang w:val="ru-RU"/>
        </w:rPr>
        <w:t xml:space="preserve">: </w:t>
      </w:r>
      <w:r w:rsidRPr="006868F1">
        <w:rPr>
          <w:szCs w:val="28"/>
          <w:lang w:val="ru-RU"/>
        </w:rPr>
        <w:t>Проспект, 2006. – с.25-79</w:t>
      </w:r>
    </w:p>
  </w:footnote>
  <w:footnote w:id="10">
    <w:p w14:paraId="7C4E5BE7" w14:textId="77777777" w:rsidR="00646CC2" w:rsidRPr="00613556" w:rsidRDefault="00646CC2" w:rsidP="005016F2">
      <w:pPr>
        <w:pStyle w:val="a5"/>
        <w:rPr>
          <w:lang w:val="ru-RU"/>
        </w:rPr>
      </w:pPr>
      <w:r>
        <w:rPr>
          <w:rStyle w:val="a7"/>
        </w:rPr>
        <w:footnoteRef/>
      </w:r>
      <w:r w:rsidRPr="0086603F">
        <w:rPr>
          <w:lang w:val="ru-RU"/>
        </w:rPr>
        <w:t xml:space="preserve"> Усыновленными являются дети, чье усыновление оформлено в соответствии с правилами гл. 19 Семейного кодекса РФ.</w:t>
      </w:r>
    </w:p>
  </w:footnote>
  <w:footnote w:id="11">
    <w:p w14:paraId="6528BA28" w14:textId="77777777" w:rsidR="00646CC2" w:rsidRDefault="00646CC2" w:rsidP="005016F2">
      <w:pPr>
        <w:spacing w:after="0" w:line="240" w:lineRule="auto"/>
        <w:jc w:val="both"/>
      </w:pPr>
      <w:r w:rsidRPr="006868F1">
        <w:rPr>
          <w:rStyle w:val="a7"/>
          <w:rFonts w:ascii="Times New Roman" w:hAnsi="Times New Roman"/>
        </w:rPr>
        <w:footnoteRef/>
      </w:r>
      <w:r w:rsidRPr="006868F1">
        <w:rPr>
          <w:rFonts w:ascii="Times New Roman" w:hAnsi="Times New Roman"/>
          <w:sz w:val="20"/>
          <w:szCs w:val="20"/>
        </w:rPr>
        <w:t>Резникова Е.В. Наследственное право РФ / Е.В.  Резникова //Юридический вестник. – 2005, №4. – с.132-134</w:t>
      </w:r>
    </w:p>
  </w:footnote>
  <w:footnote w:id="12">
    <w:p w14:paraId="667A7981" w14:textId="77777777" w:rsidR="00646CC2" w:rsidRDefault="00646CC2" w:rsidP="005016F2">
      <w:pPr>
        <w:spacing w:after="0" w:line="240" w:lineRule="auto"/>
      </w:pPr>
      <w:r>
        <w:rPr>
          <w:rStyle w:val="a7"/>
        </w:rPr>
        <w:footnoteRef/>
      </w:r>
      <w:r w:rsidRPr="00903A67">
        <w:rPr>
          <w:rFonts w:ascii="Times New Roman" w:hAnsi="Times New Roman"/>
          <w:sz w:val="20"/>
          <w:szCs w:val="20"/>
        </w:rPr>
        <w:t>Резникова Е.В. Наследственное право РФ / Е.В.  Резникова //Юридический вестник. – 2005, №4. – с.132-134</w:t>
      </w:r>
    </w:p>
  </w:footnote>
  <w:footnote w:id="13">
    <w:p w14:paraId="03943610" w14:textId="77777777" w:rsidR="00646CC2" w:rsidRPr="00613556" w:rsidRDefault="00646CC2" w:rsidP="005016F2">
      <w:pPr>
        <w:pStyle w:val="a5"/>
        <w:rPr>
          <w:lang w:val="ru-RU"/>
        </w:rPr>
      </w:pPr>
      <w:r>
        <w:rPr>
          <w:rStyle w:val="a7"/>
        </w:rPr>
        <w:footnoteRef/>
      </w:r>
      <w:r w:rsidRPr="003E1431">
        <w:rPr>
          <w:lang w:val="ru-RU"/>
        </w:rPr>
        <w:t xml:space="preserve"> Гражданское право: учеб.-В 4 т. Т 2: 3-е изд.,перераб. и доп. /под ред. </w:t>
      </w:r>
      <w:r w:rsidRPr="00903A67">
        <w:rPr>
          <w:lang w:val="ru-RU"/>
        </w:rPr>
        <w:t>Е.А.Суханова.- М.:ВолтерсКлувер, 2008.</w:t>
      </w:r>
    </w:p>
  </w:footnote>
  <w:footnote w:id="14">
    <w:p w14:paraId="67EAC260" w14:textId="77777777" w:rsidR="00646CC2" w:rsidRDefault="00646CC2" w:rsidP="005016F2">
      <w:pPr>
        <w:spacing w:line="360" w:lineRule="auto"/>
        <w:jc w:val="both"/>
      </w:pPr>
      <w:r>
        <w:rPr>
          <w:rStyle w:val="a7"/>
        </w:rPr>
        <w:footnoteRef/>
      </w:r>
      <w:r w:rsidRPr="003E1431">
        <w:rPr>
          <w:rFonts w:ascii="Times New Roman" w:hAnsi="Times New Roman"/>
          <w:sz w:val="20"/>
          <w:szCs w:val="20"/>
        </w:rPr>
        <w:t>Свердловский областной суд , определение от 10 июля 2008 г. по делу N 33-5446/2008/ СПС «Консультант Плюс»</w:t>
      </w:r>
    </w:p>
  </w:footnote>
  <w:footnote w:id="15">
    <w:p w14:paraId="342FD06A" w14:textId="77777777" w:rsidR="00646CC2" w:rsidRPr="00613556" w:rsidRDefault="00646CC2" w:rsidP="005016F2">
      <w:pPr>
        <w:pStyle w:val="a5"/>
        <w:rPr>
          <w:lang w:val="ru-RU"/>
        </w:rPr>
      </w:pPr>
      <w:r>
        <w:rPr>
          <w:rStyle w:val="a7"/>
        </w:rPr>
        <w:footnoteRef/>
      </w:r>
      <w:r>
        <w:rPr>
          <w:lang w:val="ru-RU"/>
        </w:rPr>
        <w:t>Резникова Е.В. Наследственное право РФ /Е.В.  Резникова //Юридический вестник. – 2005, №4. – с.132-134</w:t>
      </w:r>
    </w:p>
  </w:footnote>
  <w:footnote w:id="16">
    <w:p w14:paraId="295B4FCC" w14:textId="77777777" w:rsidR="00646CC2" w:rsidRPr="00613556" w:rsidRDefault="00646CC2" w:rsidP="005016F2">
      <w:pPr>
        <w:pStyle w:val="a5"/>
        <w:rPr>
          <w:lang w:val="ru-RU"/>
        </w:rPr>
      </w:pPr>
      <w:r>
        <w:rPr>
          <w:rStyle w:val="a7"/>
        </w:rPr>
        <w:footnoteRef/>
      </w:r>
      <w:r>
        <w:rPr>
          <w:lang w:val="ru-RU"/>
        </w:rPr>
        <w:t xml:space="preserve"> ГК РФ (часть 3) , раздел 5, глава 63, статья 1149.</w:t>
      </w:r>
    </w:p>
  </w:footnote>
  <w:footnote w:id="17">
    <w:p w14:paraId="2F10FE0E" w14:textId="77777777" w:rsidR="00646CC2" w:rsidRDefault="00646CC2" w:rsidP="005016F2">
      <w:pPr>
        <w:spacing w:line="360" w:lineRule="auto"/>
        <w:jc w:val="both"/>
      </w:pPr>
      <w:r w:rsidRPr="007D4DEE">
        <w:rPr>
          <w:rStyle w:val="a7"/>
          <w:sz w:val="20"/>
          <w:szCs w:val="20"/>
        </w:rPr>
        <w:footnoteRef/>
      </w:r>
      <w:r w:rsidRPr="003E1431">
        <w:rPr>
          <w:rFonts w:ascii="Times New Roman" w:hAnsi="Times New Roman"/>
          <w:sz w:val="20"/>
          <w:szCs w:val="20"/>
        </w:rPr>
        <w:t>Конституционный Суд РФ определение от 21 февраля 2008 г. N 97-О-О/ СПС «Консультант Плюс»</w:t>
      </w:r>
    </w:p>
  </w:footnote>
  <w:footnote w:id="18">
    <w:p w14:paraId="39EF3AB9" w14:textId="77777777" w:rsidR="00646CC2" w:rsidRPr="00613556" w:rsidRDefault="00646CC2" w:rsidP="005016F2">
      <w:pPr>
        <w:pStyle w:val="a5"/>
        <w:rPr>
          <w:lang w:val="ru-RU"/>
        </w:rPr>
      </w:pPr>
      <w:r>
        <w:rPr>
          <w:rStyle w:val="a7"/>
        </w:rPr>
        <w:footnoteRef/>
      </w:r>
      <w:r>
        <w:rPr>
          <w:lang w:val="ru-RU"/>
        </w:rPr>
        <w:t>ГК РФ (часть3), раздел 5, глава 63, статья 1150.</w:t>
      </w:r>
    </w:p>
  </w:footnote>
  <w:footnote w:id="19">
    <w:p w14:paraId="29ACAAAB" w14:textId="77777777" w:rsidR="00646CC2" w:rsidRDefault="00646CC2" w:rsidP="005016F2">
      <w:pPr>
        <w:spacing w:after="0" w:line="240" w:lineRule="auto"/>
        <w:jc w:val="both"/>
      </w:pPr>
      <w:r>
        <w:rPr>
          <w:rStyle w:val="a7"/>
        </w:rPr>
        <w:footnoteRef/>
      </w:r>
      <w:r w:rsidRPr="006868F1">
        <w:rPr>
          <w:rFonts w:ascii="Times New Roman" w:hAnsi="Times New Roman"/>
          <w:sz w:val="20"/>
          <w:szCs w:val="20"/>
        </w:rPr>
        <w:t>Президиум Московского областного суда, постановление от 1 октября 2008 г. N 544/ СПС «Консультант Плюс».</w:t>
      </w:r>
    </w:p>
  </w:footnote>
  <w:footnote w:id="20">
    <w:p w14:paraId="601C2555" w14:textId="77777777" w:rsidR="00646CC2" w:rsidRDefault="00646CC2" w:rsidP="005016F2">
      <w:pPr>
        <w:pStyle w:val="ConsPlusNormal"/>
        <w:ind w:firstLine="0"/>
        <w:jc w:val="both"/>
      </w:pPr>
      <w:r w:rsidRPr="006868F1">
        <w:rPr>
          <w:rStyle w:val="a7"/>
          <w:rFonts w:ascii="Times New Roman" w:hAnsi="Times New Roman"/>
        </w:rPr>
        <w:footnoteRef/>
      </w:r>
      <w:r w:rsidRPr="006868F1">
        <w:rPr>
          <w:rFonts w:ascii="Times New Roman" w:hAnsi="Times New Roman" w:cs="Times New Roman"/>
        </w:rPr>
        <w:t xml:space="preserve"> ГК РФ (часть 3), раздел 5, глава 63, статья 1151.</w:t>
      </w:r>
    </w:p>
  </w:footnote>
  <w:footnote w:id="21">
    <w:p w14:paraId="32D10519" w14:textId="77777777" w:rsidR="00646CC2" w:rsidRPr="00613556" w:rsidRDefault="00646CC2" w:rsidP="005016F2">
      <w:pPr>
        <w:pStyle w:val="a5"/>
        <w:rPr>
          <w:lang w:val="ru-RU"/>
        </w:rPr>
      </w:pPr>
      <w:r>
        <w:rPr>
          <w:rStyle w:val="a7"/>
        </w:rPr>
        <w:footnoteRef/>
      </w:r>
      <w:r w:rsidRPr="00E634E6">
        <w:rPr>
          <w:lang w:val="ru-RU"/>
        </w:rPr>
        <w:t xml:space="preserve"> Гражданское право: учеб.-В 4 т. Т 2: 3-е изд.,перераб. и доп. /под ред. </w:t>
      </w:r>
      <w:r w:rsidRPr="00723998">
        <w:rPr>
          <w:lang w:val="ru-RU"/>
        </w:rPr>
        <w:t>Е.А.Суханова.- М.:ВолтерсКлувер, 2008.</w:t>
      </w:r>
    </w:p>
  </w:footnote>
  <w:footnote w:id="22">
    <w:p w14:paraId="17BD540B" w14:textId="77777777" w:rsidR="00646CC2" w:rsidRDefault="00646CC2" w:rsidP="005016F2">
      <w:r>
        <w:rPr>
          <w:rStyle w:val="a7"/>
        </w:rPr>
        <w:footnoteRef/>
      </w:r>
      <w:r w:rsidRPr="00F8699F">
        <w:rPr>
          <w:rFonts w:ascii="Times New Roman" w:hAnsi="Times New Roman"/>
        </w:rPr>
        <w:t>Гражданское право:</w:t>
      </w:r>
      <w:r>
        <w:rPr>
          <w:rFonts w:ascii="Times New Roman" w:hAnsi="Times New Roman"/>
        </w:rPr>
        <w:t xml:space="preserve"> учеб.-</w:t>
      </w:r>
      <w:r w:rsidRPr="00F8699F">
        <w:rPr>
          <w:rFonts w:ascii="Times New Roman" w:hAnsi="Times New Roman"/>
        </w:rPr>
        <w:t>В 4 т. Т 2: 3-е изд</w:t>
      </w:r>
      <w:r>
        <w:rPr>
          <w:rFonts w:ascii="Times New Roman" w:hAnsi="Times New Roman"/>
        </w:rPr>
        <w:t>.,</w:t>
      </w:r>
      <w:r w:rsidRPr="00F8699F">
        <w:rPr>
          <w:rFonts w:ascii="Times New Roman" w:hAnsi="Times New Roman"/>
        </w:rPr>
        <w:t>перераб</w:t>
      </w:r>
      <w:r>
        <w:rPr>
          <w:rFonts w:ascii="Times New Roman" w:hAnsi="Times New Roman"/>
        </w:rPr>
        <w:t>.</w:t>
      </w:r>
      <w:r w:rsidRPr="00F8699F">
        <w:rPr>
          <w:rFonts w:ascii="Times New Roman" w:hAnsi="Times New Roman"/>
        </w:rPr>
        <w:t xml:space="preserve"> и доп</w:t>
      </w:r>
      <w:r>
        <w:rPr>
          <w:rFonts w:ascii="Times New Roman" w:hAnsi="Times New Roman"/>
        </w:rPr>
        <w:t>./п</w:t>
      </w:r>
      <w:r w:rsidRPr="00F8699F">
        <w:rPr>
          <w:rFonts w:ascii="Times New Roman" w:hAnsi="Times New Roman"/>
        </w:rPr>
        <w:t>од ред. Е.А.Суханова.</w:t>
      </w:r>
      <w:r>
        <w:rPr>
          <w:rFonts w:ascii="Times New Roman" w:hAnsi="Times New Roman"/>
        </w:rPr>
        <w:t>-</w:t>
      </w:r>
      <w:r w:rsidRPr="00F8699F">
        <w:rPr>
          <w:rFonts w:ascii="Times New Roman" w:hAnsi="Times New Roman"/>
        </w:rPr>
        <w:t xml:space="preserve"> М.</w:t>
      </w:r>
      <w:r>
        <w:rPr>
          <w:rFonts w:ascii="Times New Roman" w:hAnsi="Times New Roman"/>
        </w:rPr>
        <w:t>:</w:t>
      </w:r>
      <w:r w:rsidRPr="00F8699F">
        <w:rPr>
          <w:rFonts w:ascii="Times New Roman" w:hAnsi="Times New Roman"/>
        </w:rPr>
        <w:t>ВолтерсКлувер, 2008</w:t>
      </w:r>
      <w:r>
        <w:rPr>
          <w:rFonts w:ascii="Times New Roman" w:hAnsi="Times New Roman"/>
        </w:rPr>
        <w:t>.</w:t>
      </w:r>
    </w:p>
  </w:footnote>
  <w:footnote w:id="23">
    <w:p w14:paraId="554DFA2B" w14:textId="77777777" w:rsidR="00646CC2" w:rsidRDefault="00646CC2" w:rsidP="005016F2">
      <w:pPr>
        <w:pStyle w:val="ConsPlusTitle"/>
        <w:widowControl/>
        <w:spacing w:line="360" w:lineRule="auto"/>
        <w:jc w:val="both"/>
      </w:pPr>
      <w:r>
        <w:rPr>
          <w:rStyle w:val="a7"/>
        </w:rPr>
        <w:footnoteRef/>
      </w:r>
      <w:r>
        <w:rPr>
          <w:rFonts w:ascii="Times New Roman" w:hAnsi="Times New Roman" w:cs="Times New Roman"/>
          <w:b w:val="0"/>
          <w:sz w:val="20"/>
          <w:szCs w:val="20"/>
        </w:rPr>
        <w:t xml:space="preserve"> Верховный Суд РФ  определение </w:t>
      </w:r>
      <w:r w:rsidRPr="00ED23A4">
        <w:rPr>
          <w:rFonts w:ascii="Times New Roman" w:hAnsi="Times New Roman" w:cs="Times New Roman"/>
          <w:b w:val="0"/>
          <w:sz w:val="20"/>
          <w:szCs w:val="20"/>
        </w:rPr>
        <w:t>от 13 января 2009 г. N 5-В08-148</w:t>
      </w:r>
      <w:r>
        <w:rPr>
          <w:rFonts w:ascii="Times New Roman" w:hAnsi="Times New Roman" w:cs="Times New Roman"/>
          <w:b w:val="0"/>
          <w:sz w:val="20"/>
          <w:szCs w:val="20"/>
        </w:rPr>
        <w:t>/</w:t>
      </w:r>
      <w:r w:rsidRPr="00ED23A4">
        <w:rPr>
          <w:rFonts w:ascii="Times New Roman" w:hAnsi="Times New Roman"/>
          <w:b w:val="0"/>
          <w:sz w:val="20"/>
          <w:szCs w:val="20"/>
        </w:rPr>
        <w:t>СПС «Консультатнт»</w:t>
      </w:r>
    </w:p>
  </w:footnote>
  <w:footnote w:id="24">
    <w:p w14:paraId="2B832B19" w14:textId="77777777" w:rsidR="00646CC2" w:rsidRDefault="00646CC2" w:rsidP="005016F2">
      <w:pPr>
        <w:pStyle w:val="a5"/>
      </w:pPr>
      <w:r>
        <w:rPr>
          <w:rStyle w:val="a7"/>
        </w:rPr>
        <w:footnoteRef/>
      </w:r>
      <w:r>
        <w:rPr>
          <w:lang w:val="ru-RU"/>
        </w:rPr>
        <w:t>Гражданское право: Учеб.: в 3 т. Т. 3. – 6-е  изд., перераб. и доп. / под ред. А.П. Сергеев, Ю.К. Толстого.-М.: Проспект, 2003.-776с.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62C02"/>
    <w:multiLevelType w:val="hybridMultilevel"/>
    <w:tmpl w:val="165C4A80"/>
    <w:lvl w:ilvl="0" w:tplc="6224529E">
      <w:start w:val="1"/>
      <w:numFmt w:val="bullet"/>
      <w:lvlText w:val="-"/>
      <w:lvlJc w:val="left"/>
      <w:pPr>
        <w:ind w:left="1500" w:hanging="360"/>
      </w:pPr>
      <w:rPr>
        <w:rFonts w:ascii="Times New Roman" w:eastAsia="Times New Roman" w:hAnsi="Times New Roman" w:hint="default"/>
      </w:rPr>
    </w:lvl>
    <w:lvl w:ilvl="1" w:tplc="04190003" w:tentative="1">
      <w:start w:val="1"/>
      <w:numFmt w:val="bullet"/>
      <w:lvlText w:val="o"/>
      <w:lvlJc w:val="left"/>
      <w:pPr>
        <w:ind w:left="2220" w:hanging="360"/>
      </w:pPr>
      <w:rPr>
        <w:rFonts w:ascii="Courier New" w:hAnsi="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 w15:restartNumberingAfterBreak="0">
    <w:nsid w:val="0D3F6124"/>
    <w:multiLevelType w:val="multilevel"/>
    <w:tmpl w:val="FDBE1F08"/>
    <w:lvl w:ilvl="0">
      <w:start w:val="1"/>
      <w:numFmt w:val="decimal"/>
      <w:lvlText w:val="%1"/>
      <w:lvlJc w:val="left"/>
      <w:pPr>
        <w:ind w:left="1069" w:hanging="360"/>
      </w:pPr>
      <w:rPr>
        <w:rFonts w:cs="Times New Roman" w:hint="default"/>
      </w:rPr>
    </w:lvl>
    <w:lvl w:ilvl="1">
      <w:start w:val="1"/>
      <w:numFmt w:val="decimal"/>
      <w:isLgl/>
      <w:lvlText w:val="%1.%2"/>
      <w:lvlJc w:val="left"/>
      <w:pPr>
        <w:ind w:left="1159" w:hanging="450"/>
      </w:pPr>
      <w:rPr>
        <w:rFonts w:cs="Times New Roman" w:hint="default"/>
        <w:b w:val="0"/>
      </w:rPr>
    </w:lvl>
    <w:lvl w:ilvl="2">
      <w:start w:val="1"/>
      <w:numFmt w:val="decimal"/>
      <w:isLgl/>
      <w:lvlText w:val="%1.%2.%3"/>
      <w:lvlJc w:val="left"/>
      <w:pPr>
        <w:ind w:left="1429" w:hanging="720"/>
      </w:pPr>
      <w:rPr>
        <w:rFonts w:cs="Times New Roman" w:hint="default"/>
        <w:b w:val="0"/>
      </w:rPr>
    </w:lvl>
    <w:lvl w:ilvl="3">
      <w:start w:val="1"/>
      <w:numFmt w:val="decimal"/>
      <w:isLgl/>
      <w:lvlText w:val="%1.%2.%3.%4"/>
      <w:lvlJc w:val="left"/>
      <w:pPr>
        <w:ind w:left="1789" w:hanging="1080"/>
      </w:pPr>
      <w:rPr>
        <w:rFonts w:cs="Times New Roman" w:hint="default"/>
        <w:b w:val="0"/>
      </w:rPr>
    </w:lvl>
    <w:lvl w:ilvl="4">
      <w:start w:val="1"/>
      <w:numFmt w:val="decimal"/>
      <w:isLgl/>
      <w:lvlText w:val="%1.%2.%3.%4.%5"/>
      <w:lvlJc w:val="left"/>
      <w:pPr>
        <w:ind w:left="1789" w:hanging="1080"/>
      </w:pPr>
      <w:rPr>
        <w:rFonts w:cs="Times New Roman" w:hint="default"/>
        <w:b w:val="0"/>
      </w:rPr>
    </w:lvl>
    <w:lvl w:ilvl="5">
      <w:start w:val="1"/>
      <w:numFmt w:val="decimal"/>
      <w:isLgl/>
      <w:lvlText w:val="%1.%2.%3.%4.%5.%6"/>
      <w:lvlJc w:val="left"/>
      <w:pPr>
        <w:ind w:left="2149" w:hanging="1440"/>
      </w:pPr>
      <w:rPr>
        <w:rFonts w:cs="Times New Roman" w:hint="default"/>
        <w:b w:val="0"/>
      </w:rPr>
    </w:lvl>
    <w:lvl w:ilvl="6">
      <w:start w:val="1"/>
      <w:numFmt w:val="decimal"/>
      <w:isLgl/>
      <w:lvlText w:val="%1.%2.%3.%4.%5.%6.%7"/>
      <w:lvlJc w:val="left"/>
      <w:pPr>
        <w:ind w:left="2149" w:hanging="1440"/>
      </w:pPr>
      <w:rPr>
        <w:rFonts w:cs="Times New Roman" w:hint="default"/>
        <w:b w:val="0"/>
      </w:rPr>
    </w:lvl>
    <w:lvl w:ilvl="7">
      <w:start w:val="1"/>
      <w:numFmt w:val="decimal"/>
      <w:isLgl/>
      <w:lvlText w:val="%1.%2.%3.%4.%5.%6.%7.%8"/>
      <w:lvlJc w:val="left"/>
      <w:pPr>
        <w:ind w:left="2509" w:hanging="1800"/>
      </w:pPr>
      <w:rPr>
        <w:rFonts w:cs="Times New Roman" w:hint="default"/>
        <w:b w:val="0"/>
      </w:rPr>
    </w:lvl>
    <w:lvl w:ilvl="8">
      <w:start w:val="1"/>
      <w:numFmt w:val="decimal"/>
      <w:isLgl/>
      <w:lvlText w:val="%1.%2.%3.%4.%5.%6.%7.%8.%9"/>
      <w:lvlJc w:val="left"/>
      <w:pPr>
        <w:ind w:left="2869" w:hanging="2160"/>
      </w:pPr>
      <w:rPr>
        <w:rFonts w:cs="Times New Roman" w:hint="default"/>
        <w:b w:val="0"/>
      </w:rPr>
    </w:lvl>
  </w:abstractNum>
  <w:abstractNum w:abstractNumId="2" w15:restartNumberingAfterBreak="0">
    <w:nsid w:val="1BB93DA0"/>
    <w:multiLevelType w:val="hybridMultilevel"/>
    <w:tmpl w:val="7A382F8E"/>
    <w:lvl w:ilvl="0" w:tplc="F7C85F68">
      <w:start w:val="1"/>
      <w:numFmt w:val="bullet"/>
      <w:lvlText w:val="-"/>
      <w:lvlJc w:val="left"/>
      <w:pPr>
        <w:tabs>
          <w:tab w:val="num" w:pos="1770"/>
        </w:tabs>
        <w:ind w:left="1770" w:hanging="1050"/>
      </w:pPr>
      <w:rPr>
        <w:rFonts w:ascii="Times New Roman" w:eastAsia="Times New Roman" w:hAnsi="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48041355"/>
    <w:multiLevelType w:val="hybridMultilevel"/>
    <w:tmpl w:val="EBC6B6E8"/>
    <w:lvl w:ilvl="0" w:tplc="6224529E">
      <w:start w:val="1"/>
      <w:numFmt w:val="bullet"/>
      <w:lvlText w:val="-"/>
      <w:lvlJc w:val="left"/>
      <w:pPr>
        <w:tabs>
          <w:tab w:val="num" w:pos="1770"/>
        </w:tabs>
        <w:ind w:left="1770" w:hanging="1050"/>
      </w:pPr>
      <w:rPr>
        <w:rFonts w:ascii="Times New Roman" w:eastAsia="Times New Roman" w:hAnsi="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FF664EE"/>
    <w:multiLevelType w:val="hybridMultilevel"/>
    <w:tmpl w:val="6CF6AAAC"/>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num w:numId="1" w16cid:durableId="957181750">
    <w:abstractNumId w:val="3"/>
  </w:num>
  <w:num w:numId="2" w16cid:durableId="7997483">
    <w:abstractNumId w:val="2"/>
  </w:num>
  <w:num w:numId="3" w16cid:durableId="296031294">
    <w:abstractNumId w:val="1"/>
  </w:num>
  <w:num w:numId="4" w16cid:durableId="1768767159">
    <w:abstractNumId w:val="4"/>
  </w:num>
  <w:num w:numId="5" w16cid:durableId="335891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22B8"/>
    <w:rsid w:val="000A2A2B"/>
    <w:rsid w:val="001722B8"/>
    <w:rsid w:val="001A2A7C"/>
    <w:rsid w:val="002626EE"/>
    <w:rsid w:val="002C270A"/>
    <w:rsid w:val="00386298"/>
    <w:rsid w:val="003E1431"/>
    <w:rsid w:val="005016F2"/>
    <w:rsid w:val="005150B4"/>
    <w:rsid w:val="00577635"/>
    <w:rsid w:val="005B7E41"/>
    <w:rsid w:val="00613556"/>
    <w:rsid w:val="00646CC2"/>
    <w:rsid w:val="006748F0"/>
    <w:rsid w:val="006868F1"/>
    <w:rsid w:val="00723998"/>
    <w:rsid w:val="007D4DEE"/>
    <w:rsid w:val="0086603F"/>
    <w:rsid w:val="00876138"/>
    <w:rsid w:val="008D6247"/>
    <w:rsid w:val="008F2E8B"/>
    <w:rsid w:val="00903A67"/>
    <w:rsid w:val="009E6EEA"/>
    <w:rsid w:val="00AC3A98"/>
    <w:rsid w:val="00B167B3"/>
    <w:rsid w:val="00B81BB2"/>
    <w:rsid w:val="00BB723E"/>
    <w:rsid w:val="00C324FA"/>
    <w:rsid w:val="00CE1A3C"/>
    <w:rsid w:val="00E634E6"/>
    <w:rsid w:val="00ED23A4"/>
    <w:rsid w:val="00F869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4403CF"/>
  <w15:docId w15:val="{F8C5F1FB-AAE0-41AC-86FE-5C778A293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2A2B"/>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0A2A2B"/>
    <w:rPr>
      <w:sz w:val="22"/>
      <w:szCs w:val="22"/>
      <w:lang w:eastAsia="en-US"/>
    </w:rPr>
  </w:style>
  <w:style w:type="paragraph" w:styleId="HTML">
    <w:name w:val="HTML Preformatted"/>
    <w:basedOn w:val="a"/>
    <w:link w:val="HTML0"/>
    <w:uiPriority w:val="99"/>
    <w:semiHidden/>
    <w:rsid w:val="005016F2"/>
    <w:pPr>
      <w:spacing w:after="0" w:line="240" w:lineRule="auto"/>
    </w:pPr>
    <w:rPr>
      <w:rFonts w:ascii="Consolas" w:hAnsi="Consolas"/>
      <w:sz w:val="20"/>
      <w:szCs w:val="20"/>
    </w:rPr>
  </w:style>
  <w:style w:type="character" w:customStyle="1" w:styleId="HTML0">
    <w:name w:val="Стандартный HTML Знак"/>
    <w:link w:val="HTML"/>
    <w:uiPriority w:val="99"/>
    <w:semiHidden/>
    <w:locked/>
    <w:rsid w:val="005016F2"/>
    <w:rPr>
      <w:rFonts w:ascii="Consolas" w:hAnsi="Consolas" w:cs="Times New Roman"/>
      <w:sz w:val="20"/>
      <w:szCs w:val="20"/>
    </w:rPr>
  </w:style>
  <w:style w:type="paragraph" w:customStyle="1" w:styleId="a4">
    <w:name w:val="Абзац"/>
    <w:basedOn w:val="a"/>
    <w:uiPriority w:val="99"/>
    <w:rsid w:val="005016F2"/>
    <w:pPr>
      <w:spacing w:after="0" w:line="360" w:lineRule="auto"/>
      <w:ind w:firstLine="720"/>
      <w:jc w:val="both"/>
    </w:pPr>
    <w:rPr>
      <w:rFonts w:ascii="Courier New" w:eastAsia="Times New Roman" w:hAnsi="Courier New" w:cs="Courier New"/>
      <w:sz w:val="28"/>
      <w:szCs w:val="24"/>
    </w:rPr>
  </w:style>
  <w:style w:type="paragraph" w:styleId="a5">
    <w:name w:val="footnote text"/>
    <w:basedOn w:val="a"/>
    <w:link w:val="a6"/>
    <w:uiPriority w:val="99"/>
    <w:semiHidden/>
    <w:rsid w:val="005016F2"/>
    <w:pPr>
      <w:spacing w:after="0" w:line="240" w:lineRule="auto"/>
    </w:pPr>
    <w:rPr>
      <w:rFonts w:ascii="Times New Roman" w:eastAsia="Times New Roman" w:hAnsi="Times New Roman"/>
      <w:sz w:val="20"/>
      <w:szCs w:val="20"/>
      <w:lang w:val="en-US"/>
    </w:rPr>
  </w:style>
  <w:style w:type="character" w:customStyle="1" w:styleId="a6">
    <w:name w:val="Текст сноски Знак"/>
    <w:link w:val="a5"/>
    <w:uiPriority w:val="99"/>
    <w:semiHidden/>
    <w:locked/>
    <w:rsid w:val="005016F2"/>
    <w:rPr>
      <w:rFonts w:ascii="Times New Roman" w:hAnsi="Times New Roman" w:cs="Times New Roman"/>
      <w:sz w:val="20"/>
      <w:szCs w:val="20"/>
      <w:lang w:val="en-US"/>
    </w:rPr>
  </w:style>
  <w:style w:type="character" w:styleId="a7">
    <w:name w:val="footnote reference"/>
    <w:uiPriority w:val="99"/>
    <w:semiHidden/>
    <w:rsid w:val="005016F2"/>
    <w:rPr>
      <w:rFonts w:cs="Times New Roman"/>
      <w:vertAlign w:val="superscript"/>
    </w:rPr>
  </w:style>
  <w:style w:type="paragraph" w:customStyle="1" w:styleId="ConsPlusNormal">
    <w:name w:val="ConsPlusNormal"/>
    <w:uiPriority w:val="99"/>
    <w:rsid w:val="005016F2"/>
    <w:pPr>
      <w:widowControl w:val="0"/>
      <w:autoSpaceDE w:val="0"/>
      <w:autoSpaceDN w:val="0"/>
      <w:adjustRightInd w:val="0"/>
      <w:ind w:firstLine="720"/>
    </w:pPr>
    <w:rPr>
      <w:rFonts w:ascii="Arial" w:eastAsia="Times New Roman" w:hAnsi="Arial" w:cs="Arial"/>
    </w:rPr>
  </w:style>
  <w:style w:type="paragraph" w:customStyle="1" w:styleId="ConsPlusTitle">
    <w:name w:val="ConsPlusTitle"/>
    <w:uiPriority w:val="99"/>
    <w:rsid w:val="005016F2"/>
    <w:pPr>
      <w:widowControl w:val="0"/>
      <w:autoSpaceDE w:val="0"/>
      <w:autoSpaceDN w:val="0"/>
      <w:adjustRightInd w:val="0"/>
    </w:pPr>
    <w:rPr>
      <w:rFonts w:eastAsia="Times New Roman" w:cs="Calibri"/>
      <w:b/>
      <w:bCs/>
      <w:sz w:val="22"/>
      <w:szCs w:val="22"/>
    </w:rPr>
  </w:style>
  <w:style w:type="paragraph" w:styleId="a8">
    <w:name w:val="footer"/>
    <w:basedOn w:val="a"/>
    <w:link w:val="a9"/>
    <w:uiPriority w:val="99"/>
    <w:rsid w:val="005016F2"/>
    <w:pPr>
      <w:tabs>
        <w:tab w:val="center" w:pos="4677"/>
        <w:tab w:val="right" w:pos="9355"/>
      </w:tabs>
      <w:spacing w:after="0" w:line="240" w:lineRule="auto"/>
    </w:pPr>
    <w:rPr>
      <w:rFonts w:eastAsia="Times New Roman"/>
      <w:lang w:eastAsia="ru-RU"/>
    </w:rPr>
  </w:style>
  <w:style w:type="character" w:customStyle="1" w:styleId="a9">
    <w:name w:val="Нижний колонтитул Знак"/>
    <w:link w:val="a8"/>
    <w:uiPriority w:val="99"/>
    <w:locked/>
    <w:rsid w:val="005016F2"/>
    <w:rPr>
      <w:rFonts w:ascii="Calibri" w:hAnsi="Calibri" w:cs="Times New Roman"/>
      <w:lang w:eastAsia="ru-RU"/>
    </w:rPr>
  </w:style>
  <w:style w:type="table" w:styleId="aa">
    <w:name w:val="Table Grid"/>
    <w:basedOn w:val="a1"/>
    <w:uiPriority w:val="99"/>
    <w:rsid w:val="005016F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uiPriority w:val="99"/>
    <w:rsid w:val="005016F2"/>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50</Pages>
  <Words>11343</Words>
  <Characters>64657</Characters>
  <Application>Microsoft Office Word</Application>
  <DocSecurity>0</DocSecurity>
  <Lines>538</Lines>
  <Paragraphs>151</Paragraphs>
  <ScaleCrop>false</ScaleCrop>
  <Company/>
  <LinksUpToDate>false</LinksUpToDate>
  <CharactersWithSpaces>75849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vam</cp:lastModifiedBy>
  <cp:revision>7</cp:revision>
  <dcterms:created xsi:type="dcterms:W3CDTF">2014-08-14T05:04:00Z</dcterms:created>
  <dcterms:modified xsi:type="dcterms:W3CDTF">2025-04-21T14:00:00Z</dcterms:modified>
</cp:coreProperties>
</file>